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04F3" w14:textId="7FB8F684" w:rsidR="00784671" w:rsidRDefault="00784671" w:rsidP="00A56374">
      <w:pPr>
        <w:tabs>
          <w:tab w:val="left" w:pos="5760"/>
        </w:tabs>
        <w:rPr>
          <w:sz w:val="8"/>
          <w:szCs w:val="8"/>
        </w:rPr>
        <w:sectPr w:rsidR="00784671" w:rsidSect="007A3C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28" w:right="1440" w:bottom="1135" w:left="1440" w:header="426" w:footer="410" w:gutter="0"/>
          <w:cols w:space="708"/>
          <w:docGrid w:linePitch="360"/>
        </w:sectPr>
      </w:pPr>
    </w:p>
    <w:p w14:paraId="450661B8" w14:textId="78BE4589" w:rsidR="00794F1C" w:rsidRDefault="00794F1C" w:rsidP="00794F1C">
      <w:pPr>
        <w:rPr>
          <w:rFonts w:ascii="Arial" w:hAnsi="Arial" w:cs="Arial"/>
          <w:color w:val="333399"/>
          <w:sz w:val="40"/>
          <w:szCs w:val="40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367E89EA" wp14:editId="2393FF86">
            <wp:simplePos x="0" y="0"/>
            <wp:positionH relativeFrom="column">
              <wp:posOffset>-361950</wp:posOffset>
            </wp:positionH>
            <wp:positionV relativeFrom="paragraph">
              <wp:posOffset>-446405</wp:posOffset>
            </wp:positionV>
            <wp:extent cx="4615180" cy="841375"/>
            <wp:effectExtent l="0" t="0" r="0" b="0"/>
            <wp:wrapNone/>
            <wp:docPr id="2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B6E2D" w14:textId="77777777" w:rsidR="00794F1C" w:rsidRDefault="00794F1C" w:rsidP="00E47FB1">
      <w:pPr>
        <w:jc w:val="center"/>
        <w:rPr>
          <w:rFonts w:ascii="Arial" w:hAnsi="Arial" w:cs="Arial"/>
          <w:color w:val="333399"/>
          <w:sz w:val="40"/>
          <w:szCs w:val="40"/>
        </w:rPr>
      </w:pPr>
    </w:p>
    <w:p w14:paraId="0F67526D" w14:textId="77777777" w:rsidR="00794F1C" w:rsidRDefault="00794F1C" w:rsidP="00794F1C">
      <w:pPr>
        <w:rPr>
          <w:rFonts w:ascii="Arial" w:hAnsi="Arial" w:cs="Arial"/>
          <w:color w:val="333399"/>
          <w:sz w:val="40"/>
          <w:szCs w:val="40"/>
        </w:rPr>
      </w:pPr>
    </w:p>
    <w:p w14:paraId="164092E1" w14:textId="68C2ACAD" w:rsidR="00E47FB1" w:rsidRPr="00086D91" w:rsidRDefault="00E47FB1" w:rsidP="00E47FB1">
      <w:pPr>
        <w:jc w:val="center"/>
        <w:rPr>
          <w:rFonts w:ascii="Arial" w:hAnsi="Arial" w:cs="Arial"/>
          <w:color w:val="333399"/>
          <w:sz w:val="40"/>
          <w:szCs w:val="40"/>
        </w:rPr>
      </w:pPr>
      <w:r w:rsidRPr="00086D91">
        <w:rPr>
          <w:rFonts w:ascii="Arial" w:hAnsi="Arial" w:cs="Arial"/>
          <w:color w:val="333399"/>
          <w:sz w:val="40"/>
          <w:szCs w:val="40"/>
        </w:rPr>
        <w:t xml:space="preserve">Heritage </w:t>
      </w:r>
      <w:r w:rsidR="002B5EB6">
        <w:rPr>
          <w:rFonts w:ascii="Arial" w:hAnsi="Arial" w:cs="Arial"/>
          <w:color w:val="333399"/>
          <w:sz w:val="40"/>
          <w:szCs w:val="40"/>
        </w:rPr>
        <w:t>Law</w:t>
      </w:r>
      <w:r w:rsidR="00D92822">
        <w:rPr>
          <w:rFonts w:ascii="Arial" w:hAnsi="Arial" w:cs="Arial"/>
          <w:color w:val="333399"/>
          <w:sz w:val="40"/>
          <w:szCs w:val="40"/>
        </w:rPr>
        <w:t xml:space="preserve"> and Its Administration</w:t>
      </w:r>
    </w:p>
    <w:p w14:paraId="464F88D8" w14:textId="77777777" w:rsidR="00E47FB1" w:rsidRPr="00E47FB1" w:rsidRDefault="002B5EB6" w:rsidP="003921F6">
      <w:pPr>
        <w:jc w:val="center"/>
        <w:rPr>
          <w:rFonts w:ascii="Arial" w:hAnsi="Arial" w:cs="Arial"/>
          <w:color w:val="008000"/>
          <w:sz w:val="28"/>
          <w:szCs w:val="28"/>
        </w:rPr>
      </w:pPr>
      <w:r>
        <w:rPr>
          <w:rFonts w:ascii="Arial" w:hAnsi="Arial" w:cs="Arial"/>
          <w:color w:val="008000"/>
          <w:sz w:val="28"/>
          <w:szCs w:val="28"/>
        </w:rPr>
        <w:t>An Advanced Course</w:t>
      </w:r>
    </w:p>
    <w:p w14:paraId="7441AEC4" w14:textId="472B18AC" w:rsidR="00E47FB1" w:rsidRPr="00962F68" w:rsidRDefault="00214D65" w:rsidP="003921F6">
      <w:pPr>
        <w:jc w:val="center"/>
        <w:rPr>
          <w:rFonts w:ascii="Arial" w:hAnsi="Arial" w:cs="Arial"/>
          <w:color w:val="333399"/>
        </w:rPr>
      </w:pPr>
      <w:r>
        <w:rPr>
          <w:rFonts w:ascii="Arial" w:hAnsi="Arial" w:cs="Arial"/>
          <w:color w:val="333399"/>
        </w:rPr>
        <w:t xml:space="preserve">Monday </w:t>
      </w:r>
      <w:r w:rsidR="002B5EB6">
        <w:rPr>
          <w:rFonts w:ascii="Arial" w:hAnsi="Arial" w:cs="Arial"/>
          <w:color w:val="333399"/>
        </w:rPr>
        <w:t xml:space="preserve">mornings, </w:t>
      </w:r>
      <w:r w:rsidR="00A03E39">
        <w:rPr>
          <w:rFonts w:ascii="Arial" w:hAnsi="Arial" w:cs="Arial"/>
          <w:color w:val="333399"/>
        </w:rPr>
        <w:t>29</w:t>
      </w:r>
      <w:r>
        <w:rPr>
          <w:rFonts w:ascii="Arial" w:hAnsi="Arial" w:cs="Arial"/>
          <w:color w:val="333399"/>
        </w:rPr>
        <w:t xml:space="preserve"> </w:t>
      </w:r>
      <w:r w:rsidR="00934EB8">
        <w:rPr>
          <w:rFonts w:ascii="Arial" w:hAnsi="Arial" w:cs="Arial"/>
          <w:color w:val="333399"/>
        </w:rPr>
        <w:t>April</w:t>
      </w:r>
      <w:r>
        <w:rPr>
          <w:rFonts w:ascii="Arial" w:hAnsi="Arial" w:cs="Arial"/>
          <w:color w:val="333399"/>
        </w:rPr>
        <w:t xml:space="preserve"> </w:t>
      </w:r>
      <w:r w:rsidR="0014011F">
        <w:rPr>
          <w:rFonts w:ascii="Arial" w:hAnsi="Arial" w:cs="Arial"/>
          <w:color w:val="333399"/>
        </w:rPr>
        <w:t>to</w:t>
      </w:r>
      <w:r>
        <w:rPr>
          <w:rFonts w:ascii="Arial" w:hAnsi="Arial" w:cs="Arial"/>
          <w:color w:val="333399"/>
        </w:rPr>
        <w:t xml:space="preserve"> </w:t>
      </w:r>
      <w:r w:rsidR="00A03E39">
        <w:rPr>
          <w:rFonts w:ascii="Arial" w:hAnsi="Arial" w:cs="Arial"/>
          <w:color w:val="333399"/>
        </w:rPr>
        <w:t>2</w:t>
      </w:r>
      <w:r w:rsidR="00A24971">
        <w:rPr>
          <w:rFonts w:ascii="Arial" w:hAnsi="Arial" w:cs="Arial"/>
          <w:color w:val="333399"/>
        </w:rPr>
        <w:t>7</w:t>
      </w:r>
      <w:r>
        <w:rPr>
          <w:rFonts w:ascii="Arial" w:hAnsi="Arial" w:cs="Arial"/>
          <w:color w:val="333399"/>
        </w:rPr>
        <w:t xml:space="preserve"> </w:t>
      </w:r>
      <w:r w:rsidR="00934EB8">
        <w:rPr>
          <w:rFonts w:ascii="Arial" w:hAnsi="Arial" w:cs="Arial"/>
          <w:color w:val="333399"/>
        </w:rPr>
        <w:t xml:space="preserve">May </w:t>
      </w:r>
      <w:r>
        <w:rPr>
          <w:rFonts w:ascii="Arial" w:hAnsi="Arial" w:cs="Arial"/>
          <w:color w:val="333399"/>
        </w:rPr>
        <w:t>20</w:t>
      </w:r>
      <w:r w:rsidR="002B5EB6">
        <w:rPr>
          <w:rFonts w:ascii="Arial" w:hAnsi="Arial" w:cs="Arial"/>
          <w:color w:val="333399"/>
        </w:rPr>
        <w:t>24</w:t>
      </w:r>
      <w:r>
        <w:rPr>
          <w:rFonts w:ascii="Arial" w:hAnsi="Arial" w:cs="Arial"/>
          <w:color w:val="333399"/>
        </w:rPr>
        <w:t xml:space="preserve">, </w:t>
      </w:r>
      <w:r w:rsidR="002B5EB6">
        <w:rPr>
          <w:rFonts w:ascii="Arial" w:hAnsi="Arial" w:cs="Arial"/>
          <w:color w:val="333399"/>
        </w:rPr>
        <w:t>Exam</w:t>
      </w:r>
      <w:r w:rsidR="00A03E39">
        <w:rPr>
          <w:rFonts w:ascii="Arial" w:hAnsi="Arial" w:cs="Arial"/>
          <w:color w:val="333399"/>
        </w:rPr>
        <w:t xml:space="preserve"> date</w:t>
      </w:r>
      <w:r w:rsidR="002B5EB6">
        <w:rPr>
          <w:rFonts w:ascii="Arial" w:hAnsi="Arial" w:cs="Arial"/>
          <w:color w:val="333399"/>
        </w:rPr>
        <w:t>: to be announced</w:t>
      </w:r>
    </w:p>
    <w:p w14:paraId="16DA8F6A" w14:textId="77777777" w:rsidR="00532DCE" w:rsidRDefault="00532DCE" w:rsidP="003921F6">
      <w:pPr>
        <w:spacing w:before="120"/>
        <w:jc w:val="both"/>
        <w:rPr>
          <w:rFonts w:ascii="Arial" w:hAnsi="Arial" w:cs="Arial"/>
          <w:color w:val="333399"/>
        </w:rPr>
      </w:pPr>
    </w:p>
    <w:p w14:paraId="59BC92DF" w14:textId="77777777" w:rsidR="00E47FB1" w:rsidRPr="00E47FB1" w:rsidRDefault="00E47FB1" w:rsidP="003921F6">
      <w:pPr>
        <w:spacing w:before="120"/>
        <w:jc w:val="both"/>
        <w:rPr>
          <w:rFonts w:ascii="Arial" w:hAnsi="Arial" w:cs="Arial"/>
          <w:color w:val="333399"/>
        </w:rPr>
      </w:pPr>
      <w:r w:rsidRPr="00E47FB1">
        <w:rPr>
          <w:rFonts w:ascii="Arial" w:hAnsi="Arial" w:cs="Arial"/>
          <w:color w:val="333399"/>
        </w:rPr>
        <w:t>Objectives</w:t>
      </w:r>
    </w:p>
    <w:p w14:paraId="325B6C26" w14:textId="77777777" w:rsidR="00DA4058" w:rsidRPr="00532DCE" w:rsidRDefault="001C68BF" w:rsidP="003921F6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 xml:space="preserve">This </w:t>
      </w:r>
      <w:r w:rsidR="000C36E3" w:rsidRPr="00532DCE">
        <w:rPr>
          <w:rFonts w:ascii="Arial" w:hAnsi="Arial" w:cs="Arial"/>
          <w:sz w:val="22"/>
          <w:szCs w:val="22"/>
        </w:rPr>
        <w:t>five</w:t>
      </w:r>
      <w:r w:rsidR="00E47FB1" w:rsidRPr="00532DCE">
        <w:rPr>
          <w:rFonts w:ascii="Arial" w:hAnsi="Arial" w:cs="Arial"/>
          <w:sz w:val="22"/>
          <w:szCs w:val="22"/>
        </w:rPr>
        <w:t>-</w:t>
      </w:r>
      <w:r w:rsidR="002B5EB6" w:rsidRPr="00532DCE">
        <w:rPr>
          <w:rFonts w:ascii="Arial" w:hAnsi="Arial" w:cs="Arial"/>
          <w:sz w:val="22"/>
          <w:szCs w:val="22"/>
        </w:rPr>
        <w:t>morning</w:t>
      </w:r>
      <w:r w:rsidR="00E47FB1" w:rsidRPr="00532DCE">
        <w:rPr>
          <w:rFonts w:ascii="Arial" w:hAnsi="Arial" w:cs="Arial"/>
          <w:sz w:val="22"/>
          <w:szCs w:val="22"/>
        </w:rPr>
        <w:t xml:space="preserve"> </w:t>
      </w:r>
      <w:r w:rsidR="004005D6" w:rsidRPr="00532DCE">
        <w:rPr>
          <w:rFonts w:ascii="Arial" w:hAnsi="Arial" w:cs="Arial"/>
          <w:sz w:val="22"/>
          <w:szCs w:val="22"/>
        </w:rPr>
        <w:t xml:space="preserve">‘remote’ </w:t>
      </w:r>
      <w:r w:rsidR="00E47FB1" w:rsidRPr="00532DCE">
        <w:rPr>
          <w:rFonts w:ascii="Arial" w:hAnsi="Arial" w:cs="Arial"/>
          <w:sz w:val="22"/>
          <w:szCs w:val="22"/>
        </w:rPr>
        <w:t>course</w:t>
      </w:r>
      <w:r w:rsidRPr="00532DCE">
        <w:rPr>
          <w:rFonts w:ascii="Arial" w:hAnsi="Arial" w:cs="Arial"/>
          <w:sz w:val="22"/>
          <w:szCs w:val="22"/>
        </w:rPr>
        <w:t xml:space="preserve"> is</w:t>
      </w:r>
      <w:r w:rsidR="00E47FB1" w:rsidRPr="00532DCE">
        <w:rPr>
          <w:rFonts w:ascii="Arial" w:hAnsi="Arial" w:cs="Arial"/>
          <w:sz w:val="22"/>
          <w:szCs w:val="22"/>
        </w:rPr>
        <w:t xml:space="preserve"> aimed at </w:t>
      </w:r>
      <w:r w:rsidR="002B5EB6" w:rsidRPr="00532DCE">
        <w:rPr>
          <w:rFonts w:ascii="Arial" w:hAnsi="Arial" w:cs="Arial"/>
          <w:sz w:val="22"/>
          <w:szCs w:val="22"/>
        </w:rPr>
        <w:t>improving the knowledge of</w:t>
      </w:r>
      <w:r w:rsidR="00E47FB1" w:rsidRPr="00532DCE">
        <w:rPr>
          <w:rFonts w:ascii="Arial" w:hAnsi="Arial" w:cs="Arial"/>
          <w:sz w:val="22"/>
          <w:szCs w:val="22"/>
        </w:rPr>
        <w:t xml:space="preserve"> professionals</w:t>
      </w:r>
      <w:r w:rsidR="00104651" w:rsidRPr="00532DCE">
        <w:rPr>
          <w:rFonts w:ascii="Arial" w:hAnsi="Arial" w:cs="Arial"/>
          <w:sz w:val="22"/>
          <w:szCs w:val="22"/>
        </w:rPr>
        <w:t xml:space="preserve"> (lawyers, heritage practitioners, town planners, architects, both heritage and land-use officials</w:t>
      </w:r>
      <w:r w:rsidR="00934EB8" w:rsidRPr="00532DCE">
        <w:rPr>
          <w:rFonts w:ascii="Arial" w:hAnsi="Arial" w:cs="Arial"/>
          <w:sz w:val="22"/>
          <w:szCs w:val="22"/>
        </w:rPr>
        <w:t>,</w:t>
      </w:r>
      <w:r w:rsidR="00104651" w:rsidRPr="00532DCE">
        <w:rPr>
          <w:rFonts w:ascii="Arial" w:hAnsi="Arial" w:cs="Arial"/>
          <w:sz w:val="22"/>
          <w:szCs w:val="22"/>
        </w:rPr>
        <w:t xml:space="preserve"> and decision-makers)</w:t>
      </w:r>
      <w:r w:rsidR="00E47FB1" w:rsidRPr="00532DCE">
        <w:rPr>
          <w:rFonts w:ascii="Arial" w:hAnsi="Arial" w:cs="Arial"/>
          <w:sz w:val="22"/>
          <w:szCs w:val="22"/>
        </w:rPr>
        <w:t xml:space="preserve"> wh</w:t>
      </w:r>
      <w:r w:rsidRPr="00532DCE">
        <w:rPr>
          <w:rFonts w:ascii="Arial" w:hAnsi="Arial" w:cs="Arial"/>
          <w:sz w:val="22"/>
          <w:szCs w:val="22"/>
        </w:rPr>
        <w:t xml:space="preserve">o </w:t>
      </w:r>
      <w:r w:rsidR="002B5EB6" w:rsidRPr="00532DCE">
        <w:rPr>
          <w:rFonts w:ascii="Arial" w:hAnsi="Arial" w:cs="Arial"/>
          <w:sz w:val="22"/>
          <w:szCs w:val="22"/>
        </w:rPr>
        <w:t>are already experienced in the submission</w:t>
      </w:r>
      <w:r w:rsidR="00A03E39" w:rsidRPr="00532DCE">
        <w:rPr>
          <w:rFonts w:ascii="Arial" w:hAnsi="Arial" w:cs="Arial"/>
          <w:sz w:val="22"/>
          <w:szCs w:val="22"/>
        </w:rPr>
        <w:t>,</w:t>
      </w:r>
      <w:r w:rsidR="002B5EB6" w:rsidRPr="00532DCE">
        <w:rPr>
          <w:rFonts w:ascii="Arial" w:hAnsi="Arial" w:cs="Arial"/>
          <w:sz w:val="22"/>
          <w:szCs w:val="22"/>
        </w:rPr>
        <w:t xml:space="preserve"> scrutiny</w:t>
      </w:r>
      <w:r w:rsidR="00A03E39" w:rsidRPr="00532DCE">
        <w:rPr>
          <w:rFonts w:ascii="Arial" w:hAnsi="Arial" w:cs="Arial"/>
          <w:sz w:val="22"/>
          <w:szCs w:val="22"/>
        </w:rPr>
        <w:t xml:space="preserve"> and decision-making regarding</w:t>
      </w:r>
      <w:r w:rsidR="002B5EB6" w:rsidRPr="00532DCE">
        <w:rPr>
          <w:rFonts w:ascii="Arial" w:hAnsi="Arial" w:cs="Arial"/>
          <w:sz w:val="22"/>
          <w:szCs w:val="22"/>
        </w:rPr>
        <w:t xml:space="preserve"> </w:t>
      </w:r>
      <w:r w:rsidR="00D92822" w:rsidRPr="00532DCE">
        <w:rPr>
          <w:rFonts w:ascii="Arial" w:hAnsi="Arial" w:cs="Arial"/>
          <w:sz w:val="22"/>
          <w:szCs w:val="22"/>
        </w:rPr>
        <w:t xml:space="preserve">development </w:t>
      </w:r>
      <w:r w:rsidR="002B5EB6" w:rsidRPr="00532DCE">
        <w:rPr>
          <w:rFonts w:ascii="Arial" w:hAnsi="Arial" w:cs="Arial"/>
          <w:sz w:val="22"/>
          <w:szCs w:val="22"/>
        </w:rPr>
        <w:t xml:space="preserve">applications </w:t>
      </w:r>
      <w:r w:rsidR="00A03E39" w:rsidRPr="00532DCE">
        <w:rPr>
          <w:rFonts w:ascii="Arial" w:hAnsi="Arial" w:cs="Arial"/>
          <w:sz w:val="22"/>
          <w:szCs w:val="22"/>
        </w:rPr>
        <w:t>required under</w:t>
      </w:r>
      <w:r w:rsidR="00D92822" w:rsidRPr="00532DCE">
        <w:rPr>
          <w:rFonts w:ascii="Arial" w:hAnsi="Arial" w:cs="Arial"/>
          <w:sz w:val="22"/>
          <w:szCs w:val="22"/>
        </w:rPr>
        <w:t xml:space="preserve"> </w:t>
      </w:r>
      <w:r w:rsidR="002B5EB6" w:rsidRPr="00532DCE">
        <w:rPr>
          <w:rFonts w:ascii="Arial" w:hAnsi="Arial" w:cs="Arial"/>
          <w:sz w:val="22"/>
          <w:szCs w:val="22"/>
        </w:rPr>
        <w:t>the heritage law</w:t>
      </w:r>
      <w:r w:rsidR="00A03E39" w:rsidRPr="00532DCE">
        <w:rPr>
          <w:rFonts w:ascii="Arial" w:hAnsi="Arial" w:cs="Arial"/>
          <w:sz w:val="22"/>
          <w:szCs w:val="22"/>
        </w:rPr>
        <w:t>s</w:t>
      </w:r>
      <w:r w:rsidR="00104651" w:rsidRPr="00532DCE">
        <w:rPr>
          <w:rFonts w:ascii="Arial" w:hAnsi="Arial" w:cs="Arial"/>
          <w:sz w:val="22"/>
          <w:szCs w:val="22"/>
        </w:rPr>
        <w:t xml:space="preserve"> (the National Heritage Resources Act and municipal planning by-laws)</w:t>
      </w:r>
      <w:r w:rsidR="00D92822" w:rsidRPr="00532DCE">
        <w:rPr>
          <w:rFonts w:ascii="Arial" w:hAnsi="Arial" w:cs="Arial"/>
          <w:sz w:val="22"/>
          <w:szCs w:val="22"/>
        </w:rPr>
        <w:t>. I</w:t>
      </w:r>
      <w:r w:rsidR="00E47FB1" w:rsidRPr="00532DCE">
        <w:rPr>
          <w:rFonts w:ascii="Arial" w:hAnsi="Arial" w:cs="Arial"/>
          <w:sz w:val="22"/>
          <w:szCs w:val="22"/>
        </w:rPr>
        <w:t xml:space="preserve">t is designed to </w:t>
      </w:r>
      <w:r w:rsidR="00D92822" w:rsidRPr="00532DCE">
        <w:rPr>
          <w:rFonts w:ascii="Arial" w:hAnsi="Arial" w:cs="Arial"/>
          <w:sz w:val="22"/>
          <w:szCs w:val="22"/>
        </w:rPr>
        <w:t>deepen the knowledge of</w:t>
      </w:r>
      <w:r w:rsidR="00E47FB1" w:rsidRPr="00532DCE">
        <w:rPr>
          <w:rFonts w:ascii="Arial" w:hAnsi="Arial" w:cs="Arial"/>
          <w:sz w:val="22"/>
          <w:szCs w:val="22"/>
        </w:rPr>
        <w:t xml:space="preserve"> course participants </w:t>
      </w:r>
      <w:r w:rsidR="00D92822" w:rsidRPr="00532DCE">
        <w:rPr>
          <w:rFonts w:ascii="Arial" w:hAnsi="Arial" w:cs="Arial"/>
          <w:sz w:val="22"/>
          <w:szCs w:val="22"/>
        </w:rPr>
        <w:t xml:space="preserve">of the applicable </w:t>
      </w:r>
      <w:r w:rsidR="00104651" w:rsidRPr="00532DCE">
        <w:rPr>
          <w:rFonts w:ascii="Arial" w:hAnsi="Arial" w:cs="Arial"/>
          <w:sz w:val="22"/>
          <w:szCs w:val="22"/>
        </w:rPr>
        <w:t xml:space="preserve">and associated </w:t>
      </w:r>
      <w:r w:rsidR="00D92822" w:rsidRPr="00532DCE">
        <w:rPr>
          <w:rFonts w:ascii="Arial" w:hAnsi="Arial" w:cs="Arial"/>
          <w:sz w:val="22"/>
          <w:szCs w:val="22"/>
        </w:rPr>
        <w:t>laws and to explore</w:t>
      </w:r>
      <w:r w:rsidR="00E47FB1" w:rsidRPr="00532DCE">
        <w:rPr>
          <w:rFonts w:ascii="Arial" w:hAnsi="Arial" w:cs="Arial"/>
          <w:sz w:val="22"/>
          <w:szCs w:val="22"/>
        </w:rPr>
        <w:t xml:space="preserve"> the </w:t>
      </w:r>
      <w:r w:rsidR="00D92822" w:rsidRPr="00532DCE">
        <w:rPr>
          <w:rFonts w:ascii="Arial" w:hAnsi="Arial" w:cs="Arial"/>
          <w:sz w:val="22"/>
          <w:szCs w:val="22"/>
        </w:rPr>
        <w:t xml:space="preserve">administration and </w:t>
      </w:r>
      <w:r w:rsidR="00E47FB1" w:rsidRPr="00532DCE">
        <w:rPr>
          <w:rFonts w:ascii="Arial" w:hAnsi="Arial" w:cs="Arial"/>
          <w:sz w:val="22"/>
          <w:szCs w:val="22"/>
        </w:rPr>
        <w:t>operation of th</w:t>
      </w:r>
      <w:r w:rsidR="00D92822" w:rsidRPr="00532DCE">
        <w:rPr>
          <w:rFonts w:ascii="Arial" w:hAnsi="Arial" w:cs="Arial"/>
          <w:sz w:val="22"/>
          <w:szCs w:val="22"/>
        </w:rPr>
        <w:t>ese laws</w:t>
      </w:r>
      <w:r w:rsidR="00E47FB1" w:rsidRPr="00532DCE">
        <w:rPr>
          <w:rFonts w:ascii="Arial" w:hAnsi="Arial" w:cs="Arial"/>
          <w:sz w:val="22"/>
          <w:szCs w:val="22"/>
        </w:rPr>
        <w:t xml:space="preserve"> </w:t>
      </w:r>
      <w:r w:rsidRPr="00532DCE">
        <w:rPr>
          <w:rFonts w:ascii="Arial" w:hAnsi="Arial" w:cs="Arial"/>
          <w:sz w:val="22"/>
          <w:szCs w:val="22"/>
        </w:rPr>
        <w:t xml:space="preserve">in </w:t>
      </w:r>
      <w:r w:rsidR="00D92822" w:rsidRPr="00532DCE">
        <w:rPr>
          <w:rFonts w:ascii="Arial" w:hAnsi="Arial" w:cs="Arial"/>
          <w:sz w:val="22"/>
          <w:szCs w:val="22"/>
        </w:rPr>
        <w:t xml:space="preserve">South Africa by </w:t>
      </w:r>
      <w:r w:rsidR="00104651" w:rsidRPr="00532DCE">
        <w:rPr>
          <w:rFonts w:ascii="Arial" w:hAnsi="Arial" w:cs="Arial"/>
          <w:sz w:val="22"/>
          <w:szCs w:val="22"/>
        </w:rPr>
        <w:t xml:space="preserve">exploring current practice and decision-making </w:t>
      </w:r>
      <w:r w:rsidR="004005D6" w:rsidRPr="00532DCE">
        <w:rPr>
          <w:rFonts w:ascii="Arial" w:hAnsi="Arial" w:cs="Arial"/>
          <w:sz w:val="22"/>
          <w:szCs w:val="22"/>
        </w:rPr>
        <w:t xml:space="preserve">in </w:t>
      </w:r>
      <w:r w:rsidRPr="00532DCE">
        <w:rPr>
          <w:rFonts w:ascii="Arial" w:hAnsi="Arial" w:cs="Arial"/>
          <w:sz w:val="22"/>
          <w:szCs w:val="22"/>
        </w:rPr>
        <w:t>the Western Cape</w:t>
      </w:r>
      <w:r w:rsidR="00934EB8" w:rsidRPr="00532DCE">
        <w:rPr>
          <w:rFonts w:ascii="Arial" w:hAnsi="Arial" w:cs="Arial"/>
          <w:sz w:val="22"/>
          <w:szCs w:val="22"/>
        </w:rPr>
        <w:t xml:space="preserve"> and in the courts</w:t>
      </w:r>
      <w:r w:rsidR="00E47FB1" w:rsidRPr="00532DCE">
        <w:rPr>
          <w:rFonts w:ascii="Arial" w:hAnsi="Arial" w:cs="Arial"/>
          <w:sz w:val="22"/>
          <w:szCs w:val="22"/>
        </w:rPr>
        <w:t xml:space="preserve">. </w:t>
      </w:r>
    </w:p>
    <w:p w14:paraId="7850C04C" w14:textId="77777777" w:rsidR="00DA4058" w:rsidRPr="00532DCE" w:rsidRDefault="00DA4058" w:rsidP="003921F6">
      <w:pPr>
        <w:jc w:val="both"/>
        <w:rPr>
          <w:rFonts w:ascii="Arial" w:hAnsi="Arial" w:cs="Arial"/>
          <w:sz w:val="22"/>
          <w:szCs w:val="22"/>
        </w:rPr>
      </w:pPr>
    </w:p>
    <w:p w14:paraId="4CEE2349" w14:textId="77777777" w:rsidR="00E47FB1" w:rsidRPr="00532DCE" w:rsidRDefault="00E47FB1" w:rsidP="003921F6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On completion of the course participants will be able to:</w:t>
      </w:r>
    </w:p>
    <w:p w14:paraId="66CC9523" w14:textId="77777777" w:rsidR="00E47FB1" w:rsidRPr="00532DCE" w:rsidRDefault="00E47FB1" w:rsidP="003921F6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•</w:t>
      </w:r>
      <w:r w:rsidRPr="00532DCE">
        <w:rPr>
          <w:rFonts w:ascii="Arial" w:hAnsi="Arial" w:cs="Arial"/>
          <w:sz w:val="22"/>
          <w:szCs w:val="22"/>
        </w:rPr>
        <w:tab/>
        <w:t xml:space="preserve">Understand the </w:t>
      </w:r>
      <w:r w:rsidR="00104651" w:rsidRPr="00532DCE">
        <w:rPr>
          <w:rFonts w:ascii="Arial" w:hAnsi="Arial" w:cs="Arial"/>
          <w:sz w:val="22"/>
          <w:szCs w:val="22"/>
        </w:rPr>
        <w:t>provisions of the laws in play</w:t>
      </w:r>
    </w:p>
    <w:p w14:paraId="518255F3" w14:textId="77777777" w:rsidR="00E47FB1" w:rsidRPr="00532DCE" w:rsidRDefault="00E47FB1" w:rsidP="003921F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•</w:t>
      </w:r>
      <w:r w:rsidRPr="00532DCE">
        <w:rPr>
          <w:rFonts w:ascii="Arial" w:hAnsi="Arial" w:cs="Arial"/>
          <w:sz w:val="22"/>
          <w:szCs w:val="22"/>
        </w:rPr>
        <w:tab/>
        <w:t xml:space="preserve">Understand the </w:t>
      </w:r>
      <w:r w:rsidR="00104651" w:rsidRPr="00532DCE">
        <w:rPr>
          <w:rFonts w:ascii="Arial" w:hAnsi="Arial" w:cs="Arial"/>
          <w:sz w:val="22"/>
          <w:szCs w:val="22"/>
        </w:rPr>
        <w:t>details and effects of a number of court cases which have determined certain interpretations of the laws</w:t>
      </w:r>
      <w:r w:rsidRPr="00532DCE">
        <w:rPr>
          <w:rFonts w:ascii="Arial" w:hAnsi="Arial" w:cs="Arial"/>
          <w:sz w:val="22"/>
          <w:szCs w:val="22"/>
        </w:rPr>
        <w:t xml:space="preserve"> </w:t>
      </w:r>
    </w:p>
    <w:p w14:paraId="10283D3F" w14:textId="77777777" w:rsidR="00440AA1" w:rsidRPr="00532DCE" w:rsidRDefault="00440AA1" w:rsidP="003921F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▪</w:t>
      </w:r>
      <w:r w:rsidRPr="00532DCE">
        <w:rPr>
          <w:rFonts w:ascii="Arial" w:hAnsi="Arial" w:cs="Arial"/>
          <w:sz w:val="22"/>
          <w:szCs w:val="22"/>
        </w:rPr>
        <w:tab/>
      </w:r>
      <w:r w:rsidR="00934EB8" w:rsidRPr="00532DCE">
        <w:rPr>
          <w:rFonts w:ascii="Arial" w:hAnsi="Arial" w:cs="Arial"/>
          <w:sz w:val="22"/>
          <w:szCs w:val="22"/>
        </w:rPr>
        <w:t>U</w:t>
      </w:r>
      <w:r w:rsidRPr="00532DCE">
        <w:rPr>
          <w:rFonts w:ascii="Arial" w:hAnsi="Arial" w:cs="Arial"/>
          <w:sz w:val="22"/>
          <w:szCs w:val="22"/>
        </w:rPr>
        <w:t xml:space="preserve">nderstand the roles and influence of the various actors/role-players in heritage-related applications </w:t>
      </w:r>
    </w:p>
    <w:p w14:paraId="72C257ED" w14:textId="77777777" w:rsidR="00DA4058" w:rsidRPr="00532DCE" w:rsidRDefault="00E47FB1" w:rsidP="00DA4058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•</w:t>
      </w:r>
      <w:r w:rsidRPr="00532DCE">
        <w:rPr>
          <w:rFonts w:ascii="Arial" w:hAnsi="Arial" w:cs="Arial"/>
          <w:sz w:val="22"/>
          <w:szCs w:val="22"/>
        </w:rPr>
        <w:tab/>
        <w:t>Understand the relationship between ideas about conservation</w:t>
      </w:r>
      <w:r w:rsidR="00104651" w:rsidRPr="00532DCE">
        <w:rPr>
          <w:rFonts w:ascii="Arial" w:hAnsi="Arial" w:cs="Arial"/>
          <w:sz w:val="22"/>
          <w:szCs w:val="22"/>
        </w:rPr>
        <w:t>,</w:t>
      </w:r>
      <w:r w:rsidRPr="00532DCE">
        <w:rPr>
          <w:rFonts w:ascii="Arial" w:hAnsi="Arial" w:cs="Arial"/>
          <w:sz w:val="22"/>
          <w:szCs w:val="22"/>
        </w:rPr>
        <w:t xml:space="preserve"> the processes of identifying heritage resources and assessing their significance</w:t>
      </w:r>
      <w:r w:rsidR="00104651" w:rsidRPr="00532DCE">
        <w:rPr>
          <w:rFonts w:ascii="Arial" w:hAnsi="Arial" w:cs="Arial"/>
          <w:sz w:val="22"/>
          <w:szCs w:val="22"/>
        </w:rPr>
        <w:t>, and the current administration by the authorities</w:t>
      </w:r>
    </w:p>
    <w:p w14:paraId="24B40839" w14:textId="77777777" w:rsidR="00E47FB1" w:rsidRPr="00532DCE" w:rsidRDefault="00DA4058" w:rsidP="00DA4058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▪</w:t>
      </w:r>
      <w:r w:rsidRPr="00532DCE">
        <w:rPr>
          <w:rFonts w:ascii="Arial" w:hAnsi="Arial" w:cs="Arial"/>
          <w:sz w:val="22"/>
          <w:szCs w:val="22"/>
        </w:rPr>
        <w:tab/>
      </w:r>
      <w:r w:rsidR="00E47FB1" w:rsidRPr="00532DCE">
        <w:rPr>
          <w:rFonts w:ascii="Arial" w:hAnsi="Arial" w:cs="Arial"/>
          <w:sz w:val="22"/>
          <w:szCs w:val="22"/>
        </w:rPr>
        <w:t xml:space="preserve">Adopt these </w:t>
      </w:r>
      <w:r w:rsidR="00104651" w:rsidRPr="00532DCE">
        <w:rPr>
          <w:rFonts w:ascii="Arial" w:hAnsi="Arial" w:cs="Arial"/>
          <w:sz w:val="22"/>
          <w:szCs w:val="22"/>
        </w:rPr>
        <w:t>interpretations</w:t>
      </w:r>
      <w:r w:rsidR="00E47FB1" w:rsidRPr="00532DCE">
        <w:rPr>
          <w:rFonts w:ascii="Arial" w:hAnsi="Arial" w:cs="Arial"/>
          <w:sz w:val="22"/>
          <w:szCs w:val="22"/>
        </w:rPr>
        <w:t xml:space="preserve"> </w:t>
      </w:r>
      <w:r w:rsidR="000C36E3" w:rsidRPr="00532DCE">
        <w:rPr>
          <w:rFonts w:ascii="Arial" w:hAnsi="Arial" w:cs="Arial"/>
          <w:sz w:val="22"/>
          <w:szCs w:val="22"/>
        </w:rPr>
        <w:t>and understandings</w:t>
      </w:r>
      <w:r w:rsidR="00E47FB1" w:rsidRPr="00532DCE">
        <w:rPr>
          <w:rFonts w:ascii="Arial" w:hAnsi="Arial" w:cs="Arial"/>
          <w:sz w:val="22"/>
          <w:szCs w:val="22"/>
        </w:rPr>
        <w:t xml:space="preserve"> in practice</w:t>
      </w:r>
      <w:r w:rsidRPr="00532DCE">
        <w:rPr>
          <w:rFonts w:ascii="Arial" w:hAnsi="Arial" w:cs="Arial"/>
          <w:sz w:val="22"/>
          <w:szCs w:val="22"/>
        </w:rPr>
        <w:t xml:space="preserve"> through a critical understanding of the necessary components of applications and how they should be presented and argued</w:t>
      </w:r>
    </w:p>
    <w:p w14:paraId="29AC468E" w14:textId="77777777" w:rsidR="00440AA1" w:rsidRDefault="00440AA1" w:rsidP="003921F6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511B72E0" w14:textId="77777777" w:rsidR="00E47FB1" w:rsidRPr="00E47FB1" w:rsidRDefault="00DA4058" w:rsidP="003921F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color w:val="333399"/>
        </w:rPr>
        <w:t>C</w:t>
      </w:r>
      <w:r w:rsidR="00E47FB1" w:rsidRPr="00E47FB1">
        <w:rPr>
          <w:rFonts w:ascii="Arial" w:hAnsi="Arial" w:cs="Arial"/>
          <w:color w:val="333399"/>
        </w:rPr>
        <w:t>ourse</w:t>
      </w:r>
      <w:r w:rsidR="00E47FB1" w:rsidRPr="00E47FB1">
        <w:rPr>
          <w:rFonts w:ascii="Arial" w:hAnsi="Arial" w:cs="Arial"/>
        </w:rPr>
        <w:t xml:space="preserve"> </w:t>
      </w:r>
      <w:r w:rsidR="00E47FB1" w:rsidRPr="00E47FB1">
        <w:rPr>
          <w:rFonts w:ascii="Arial" w:hAnsi="Arial" w:cs="Arial"/>
          <w:color w:val="333399"/>
        </w:rPr>
        <w:t>Content</w:t>
      </w:r>
    </w:p>
    <w:p w14:paraId="2512EB8B" w14:textId="77777777" w:rsidR="00E47FB1" w:rsidRPr="00532DCE" w:rsidRDefault="00E47FB1" w:rsidP="003921F6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The contents of the course will include:</w:t>
      </w:r>
    </w:p>
    <w:p w14:paraId="61E30A1D" w14:textId="77777777" w:rsidR="00E47FB1" w:rsidRPr="00532DCE" w:rsidRDefault="00440AA1" w:rsidP="003921F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•</w:t>
      </w:r>
      <w:r w:rsidRPr="00532DCE">
        <w:rPr>
          <w:rFonts w:ascii="Arial" w:hAnsi="Arial" w:cs="Arial"/>
          <w:sz w:val="22"/>
          <w:szCs w:val="22"/>
        </w:rPr>
        <w:tab/>
        <w:t>a review of</w:t>
      </w:r>
      <w:r w:rsidR="00E47FB1" w:rsidRPr="00532DCE">
        <w:rPr>
          <w:rFonts w:ascii="Arial" w:hAnsi="Arial" w:cs="Arial"/>
          <w:sz w:val="22"/>
          <w:szCs w:val="22"/>
        </w:rPr>
        <w:t xml:space="preserve"> the </w:t>
      </w:r>
      <w:r w:rsidRPr="00532DCE">
        <w:rPr>
          <w:rFonts w:ascii="Arial" w:hAnsi="Arial" w:cs="Arial"/>
          <w:sz w:val="22"/>
          <w:szCs w:val="22"/>
        </w:rPr>
        <w:t>administrative processes/procedures adopted by the provincial heritage resources authority, Heritage Western Cape, in the administration of applications emphasising the most often troublesome interpretations</w:t>
      </w:r>
    </w:p>
    <w:p w14:paraId="5E07D379" w14:textId="77777777" w:rsidR="00E47FB1" w:rsidRPr="00532DCE" w:rsidRDefault="00934EB8" w:rsidP="003921F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•</w:t>
      </w:r>
      <w:r w:rsidRPr="00532DCE">
        <w:rPr>
          <w:rFonts w:ascii="Arial" w:hAnsi="Arial" w:cs="Arial"/>
          <w:sz w:val="22"/>
          <w:szCs w:val="22"/>
        </w:rPr>
        <w:tab/>
        <w:t xml:space="preserve">a </w:t>
      </w:r>
      <w:r w:rsidR="00440AA1" w:rsidRPr="00532DCE">
        <w:rPr>
          <w:rFonts w:ascii="Arial" w:hAnsi="Arial" w:cs="Arial"/>
          <w:sz w:val="22"/>
          <w:szCs w:val="22"/>
        </w:rPr>
        <w:t>review of</w:t>
      </w:r>
      <w:r w:rsidR="00E47FB1" w:rsidRPr="00532DCE">
        <w:rPr>
          <w:rFonts w:ascii="Arial" w:hAnsi="Arial" w:cs="Arial"/>
          <w:sz w:val="22"/>
          <w:szCs w:val="22"/>
        </w:rPr>
        <w:t xml:space="preserve"> </w:t>
      </w:r>
      <w:r w:rsidR="00440AA1" w:rsidRPr="00532DCE">
        <w:rPr>
          <w:rFonts w:ascii="Arial" w:hAnsi="Arial" w:cs="Arial"/>
          <w:sz w:val="22"/>
          <w:szCs w:val="22"/>
        </w:rPr>
        <w:t>the public and I&amp;AP consultation processes ordinarily required</w:t>
      </w:r>
    </w:p>
    <w:p w14:paraId="6D48BA19" w14:textId="77777777" w:rsidR="00E47FB1" w:rsidRPr="00532DCE" w:rsidRDefault="00E47FB1" w:rsidP="003921F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•</w:t>
      </w:r>
      <w:r w:rsidRPr="00532DCE">
        <w:rPr>
          <w:rFonts w:ascii="Arial" w:hAnsi="Arial" w:cs="Arial"/>
          <w:sz w:val="22"/>
          <w:szCs w:val="22"/>
        </w:rPr>
        <w:tab/>
      </w:r>
      <w:r w:rsidR="00DA4058" w:rsidRPr="00532DCE">
        <w:rPr>
          <w:rFonts w:ascii="Arial" w:hAnsi="Arial" w:cs="Arial"/>
          <w:sz w:val="22"/>
          <w:szCs w:val="22"/>
        </w:rPr>
        <w:t>a detailed discussion and analysis of</w:t>
      </w:r>
      <w:r w:rsidR="00934EB8" w:rsidRPr="00532DCE">
        <w:rPr>
          <w:rFonts w:ascii="Arial" w:hAnsi="Arial" w:cs="Arial"/>
          <w:sz w:val="22"/>
          <w:szCs w:val="22"/>
        </w:rPr>
        <w:t xml:space="preserve"> several decisions of both the </w:t>
      </w:r>
      <w:r w:rsidR="00DA4058" w:rsidRPr="00532DCE">
        <w:rPr>
          <w:rFonts w:ascii="Arial" w:hAnsi="Arial" w:cs="Arial"/>
          <w:sz w:val="22"/>
          <w:szCs w:val="22"/>
        </w:rPr>
        <w:t>MEC’s Tribunal and of the High and Supreme Court of Appeal</w:t>
      </w:r>
    </w:p>
    <w:p w14:paraId="1A183590" w14:textId="77777777" w:rsidR="00E47FB1" w:rsidRPr="00532DCE" w:rsidRDefault="00E47FB1" w:rsidP="00DA4058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•</w:t>
      </w:r>
      <w:r w:rsidRPr="00532DCE">
        <w:rPr>
          <w:rFonts w:ascii="Arial" w:hAnsi="Arial" w:cs="Arial"/>
          <w:sz w:val="22"/>
          <w:szCs w:val="22"/>
        </w:rPr>
        <w:tab/>
      </w:r>
      <w:r w:rsidR="00DA4058" w:rsidRPr="00532DCE">
        <w:rPr>
          <w:rFonts w:ascii="Arial" w:hAnsi="Arial" w:cs="Arial"/>
          <w:sz w:val="22"/>
          <w:szCs w:val="22"/>
        </w:rPr>
        <w:t>a detailed review of the factors (and rights) to be taken into account in assessment and consequential decision-making</w:t>
      </w:r>
    </w:p>
    <w:p w14:paraId="2DCB9F1E" w14:textId="77777777" w:rsidR="00DA4058" w:rsidRPr="00E47FB1" w:rsidRDefault="00DA4058" w:rsidP="003921F6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7A41883" w14:textId="77777777" w:rsidR="00E47FB1" w:rsidRPr="00E47FB1" w:rsidRDefault="00E47FB1" w:rsidP="003921F6">
      <w:pPr>
        <w:tabs>
          <w:tab w:val="left" w:pos="9545"/>
        </w:tabs>
        <w:spacing w:before="120"/>
        <w:jc w:val="both"/>
        <w:rPr>
          <w:rFonts w:ascii="Arial" w:hAnsi="Arial" w:cs="Arial"/>
          <w:color w:val="333399"/>
        </w:rPr>
      </w:pPr>
      <w:r w:rsidRPr="00E47FB1">
        <w:rPr>
          <w:rFonts w:ascii="Arial" w:hAnsi="Arial" w:cs="Arial"/>
          <w:color w:val="333399"/>
        </w:rPr>
        <w:t xml:space="preserve">Course </w:t>
      </w:r>
      <w:r w:rsidR="00DA4058">
        <w:rPr>
          <w:rFonts w:ascii="Arial" w:hAnsi="Arial" w:cs="Arial"/>
          <w:color w:val="333399"/>
        </w:rPr>
        <w:t xml:space="preserve">Convenor and </w:t>
      </w:r>
      <w:r w:rsidRPr="00E47FB1">
        <w:rPr>
          <w:rFonts w:ascii="Arial" w:hAnsi="Arial" w:cs="Arial"/>
          <w:color w:val="333399"/>
        </w:rPr>
        <w:t>Lecturers</w:t>
      </w:r>
      <w:r w:rsidRPr="00E47FB1">
        <w:rPr>
          <w:rFonts w:ascii="Arial" w:hAnsi="Arial" w:cs="Arial"/>
          <w:color w:val="333399"/>
        </w:rPr>
        <w:tab/>
      </w:r>
    </w:p>
    <w:p w14:paraId="6D4D58E4" w14:textId="77777777" w:rsidR="00E47FB1" w:rsidRPr="00532DCE" w:rsidRDefault="00E47FB1" w:rsidP="003921F6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 xml:space="preserve">The course convenor, </w:t>
      </w:r>
      <w:r w:rsidR="00D92822" w:rsidRPr="00532DCE">
        <w:rPr>
          <w:rFonts w:ascii="Arial" w:hAnsi="Arial" w:cs="Arial"/>
          <w:sz w:val="22"/>
          <w:szCs w:val="22"/>
        </w:rPr>
        <w:t>Dr</w:t>
      </w:r>
      <w:r w:rsidRPr="00532DCE">
        <w:rPr>
          <w:rFonts w:ascii="Arial" w:hAnsi="Arial" w:cs="Arial"/>
          <w:sz w:val="22"/>
          <w:szCs w:val="22"/>
        </w:rPr>
        <w:t xml:space="preserve"> Stephen Townsend, graduated in architecture in Cape Town, completed a diploma in conservation studies at the University of Rome (equivalent to a </w:t>
      </w:r>
      <w:proofErr w:type="spellStart"/>
      <w:r w:rsidRPr="00532DCE">
        <w:rPr>
          <w:rFonts w:ascii="Arial" w:hAnsi="Arial" w:cs="Arial"/>
          <w:sz w:val="22"/>
          <w:szCs w:val="22"/>
        </w:rPr>
        <w:t>Masters</w:t>
      </w:r>
      <w:proofErr w:type="spellEnd"/>
      <w:r w:rsidRPr="00532DCE">
        <w:rPr>
          <w:rFonts w:ascii="Arial" w:hAnsi="Arial" w:cs="Arial"/>
          <w:sz w:val="22"/>
          <w:szCs w:val="22"/>
        </w:rPr>
        <w:t xml:space="preserve"> degree) and a PhD at UCT. He has worked as an architect; as an administrator of land use- and of </w:t>
      </w:r>
      <w:r w:rsidR="00104651" w:rsidRPr="00532DCE">
        <w:rPr>
          <w:rFonts w:ascii="Arial" w:hAnsi="Arial" w:cs="Arial"/>
          <w:sz w:val="22"/>
          <w:szCs w:val="22"/>
        </w:rPr>
        <w:t>heritage</w:t>
      </w:r>
      <w:r w:rsidRPr="00532DCE">
        <w:rPr>
          <w:rFonts w:ascii="Arial" w:hAnsi="Arial" w:cs="Arial"/>
          <w:sz w:val="22"/>
          <w:szCs w:val="22"/>
        </w:rPr>
        <w:t xml:space="preserve">-related regulations at the Cape Town City Council; </w:t>
      </w:r>
      <w:r w:rsidR="001C68BF" w:rsidRPr="00532DCE">
        <w:rPr>
          <w:rFonts w:ascii="Arial" w:hAnsi="Arial" w:cs="Arial"/>
          <w:sz w:val="22"/>
          <w:szCs w:val="22"/>
        </w:rPr>
        <w:t xml:space="preserve">and </w:t>
      </w:r>
      <w:r w:rsidRPr="00532DCE">
        <w:rPr>
          <w:rFonts w:ascii="Arial" w:hAnsi="Arial" w:cs="Arial"/>
          <w:sz w:val="22"/>
          <w:szCs w:val="22"/>
        </w:rPr>
        <w:t>as the CEO of Heritage Western Cape; and he was appointed to the Heritage Western Cape Council in 2010 for a three-year term and chaired its Impact Assessment Committee</w:t>
      </w:r>
      <w:r w:rsidR="00104651" w:rsidRPr="00532DCE">
        <w:rPr>
          <w:rFonts w:ascii="Arial" w:hAnsi="Arial" w:cs="Arial"/>
          <w:sz w:val="22"/>
          <w:szCs w:val="22"/>
        </w:rPr>
        <w:t>,</w:t>
      </w:r>
      <w:r w:rsidRPr="00532DCE">
        <w:rPr>
          <w:rFonts w:ascii="Arial" w:hAnsi="Arial" w:cs="Arial"/>
          <w:sz w:val="22"/>
          <w:szCs w:val="22"/>
        </w:rPr>
        <w:t xml:space="preserve"> and served on its Built Environment and Landscape Committee (BEL Comm) and its Inventories and Grading Committee.</w:t>
      </w:r>
      <w:r w:rsidR="00104651" w:rsidRPr="00532DCE">
        <w:rPr>
          <w:rFonts w:ascii="Arial" w:hAnsi="Arial" w:cs="Arial"/>
          <w:sz w:val="22"/>
          <w:szCs w:val="22"/>
        </w:rPr>
        <w:t xml:space="preserve"> He also established</w:t>
      </w:r>
      <w:r w:rsidRPr="00532DCE">
        <w:rPr>
          <w:rFonts w:ascii="Arial" w:hAnsi="Arial" w:cs="Arial"/>
          <w:sz w:val="22"/>
          <w:szCs w:val="22"/>
        </w:rPr>
        <w:t xml:space="preserve"> </w:t>
      </w:r>
      <w:r w:rsidR="00104651" w:rsidRPr="00532DCE">
        <w:rPr>
          <w:rFonts w:ascii="Arial" w:hAnsi="Arial" w:cs="Arial"/>
          <w:sz w:val="22"/>
          <w:szCs w:val="22"/>
        </w:rPr>
        <w:t xml:space="preserve">the MPhil in Conservation of the Built Environment degree at UCT </w:t>
      </w:r>
      <w:r w:rsidR="00925C48" w:rsidRPr="00532DCE">
        <w:rPr>
          <w:rFonts w:ascii="Arial" w:hAnsi="Arial" w:cs="Arial"/>
          <w:sz w:val="22"/>
          <w:szCs w:val="22"/>
        </w:rPr>
        <w:t xml:space="preserve">(from 2009) </w:t>
      </w:r>
      <w:r w:rsidR="00104651" w:rsidRPr="00532DCE">
        <w:rPr>
          <w:rFonts w:ascii="Arial" w:hAnsi="Arial" w:cs="Arial"/>
          <w:sz w:val="22"/>
          <w:szCs w:val="22"/>
        </w:rPr>
        <w:t xml:space="preserve">and ran it for ten years. </w:t>
      </w:r>
      <w:r w:rsidRPr="00532DCE">
        <w:rPr>
          <w:rFonts w:ascii="Arial" w:hAnsi="Arial" w:cs="Arial"/>
          <w:sz w:val="22"/>
          <w:szCs w:val="22"/>
        </w:rPr>
        <w:t>He now consults</w:t>
      </w:r>
      <w:r w:rsidR="00934EB8" w:rsidRPr="00532DCE">
        <w:rPr>
          <w:rFonts w:ascii="Arial" w:hAnsi="Arial" w:cs="Arial"/>
          <w:sz w:val="22"/>
          <w:szCs w:val="22"/>
        </w:rPr>
        <w:t xml:space="preserve"> and has served on MEC’s Tribunals</w:t>
      </w:r>
      <w:r w:rsidRPr="00532DCE">
        <w:rPr>
          <w:rFonts w:ascii="Arial" w:hAnsi="Arial" w:cs="Arial"/>
          <w:sz w:val="22"/>
          <w:szCs w:val="22"/>
        </w:rPr>
        <w:t>.</w:t>
      </w:r>
    </w:p>
    <w:p w14:paraId="4B58140B" w14:textId="77777777" w:rsidR="00086D91" w:rsidRPr="00532DCE" w:rsidRDefault="00086D91" w:rsidP="003921F6">
      <w:pPr>
        <w:jc w:val="both"/>
        <w:rPr>
          <w:rFonts w:ascii="Arial" w:hAnsi="Arial" w:cs="Arial"/>
          <w:sz w:val="22"/>
          <w:szCs w:val="22"/>
        </w:rPr>
      </w:pPr>
    </w:p>
    <w:p w14:paraId="0D05D586" w14:textId="77777777" w:rsidR="00DF293F" w:rsidRPr="00532DCE" w:rsidRDefault="00E47FB1" w:rsidP="003921F6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lastRenderedPageBreak/>
        <w:t>The lectures/seminars will be presented by specialists in the field</w:t>
      </w:r>
      <w:r w:rsidR="00925C48" w:rsidRPr="00532DCE">
        <w:rPr>
          <w:rFonts w:ascii="Arial" w:hAnsi="Arial" w:cs="Arial"/>
          <w:sz w:val="22"/>
          <w:szCs w:val="22"/>
        </w:rPr>
        <w:t xml:space="preserve"> (lawyers and heritage specialists; see the attached programme),</w:t>
      </w:r>
      <w:r w:rsidR="00934EB8" w:rsidRPr="00532DCE">
        <w:rPr>
          <w:rFonts w:ascii="Arial" w:hAnsi="Arial" w:cs="Arial"/>
          <w:sz w:val="22"/>
          <w:szCs w:val="22"/>
        </w:rPr>
        <w:t xml:space="preserve"> all of who</w:t>
      </w:r>
      <w:r w:rsidRPr="00532DCE">
        <w:rPr>
          <w:rFonts w:ascii="Arial" w:hAnsi="Arial" w:cs="Arial"/>
          <w:sz w:val="22"/>
          <w:szCs w:val="22"/>
        </w:rPr>
        <w:t xml:space="preserve">m have </w:t>
      </w:r>
      <w:r w:rsidR="00925C48" w:rsidRPr="00532DCE">
        <w:rPr>
          <w:rFonts w:ascii="Arial" w:hAnsi="Arial" w:cs="Arial"/>
          <w:sz w:val="22"/>
          <w:szCs w:val="22"/>
        </w:rPr>
        <w:t>represented parties to applications to, in particular, Heritage Western Cape’s Appeals Committee, t</w:t>
      </w:r>
      <w:r w:rsidR="00934EB8" w:rsidRPr="00532DCE">
        <w:rPr>
          <w:rFonts w:ascii="Arial" w:hAnsi="Arial" w:cs="Arial"/>
          <w:sz w:val="22"/>
          <w:szCs w:val="22"/>
        </w:rPr>
        <w:t>o</w:t>
      </w:r>
      <w:r w:rsidR="00925C48" w:rsidRPr="00532DCE">
        <w:rPr>
          <w:rFonts w:ascii="Arial" w:hAnsi="Arial" w:cs="Arial"/>
          <w:sz w:val="22"/>
          <w:szCs w:val="22"/>
        </w:rPr>
        <w:t xml:space="preserve"> </w:t>
      </w:r>
      <w:r w:rsidR="004B3738" w:rsidRPr="00532DCE">
        <w:rPr>
          <w:rFonts w:ascii="Arial" w:hAnsi="Arial" w:cs="Arial"/>
          <w:sz w:val="22"/>
          <w:szCs w:val="22"/>
        </w:rPr>
        <w:t xml:space="preserve">the </w:t>
      </w:r>
      <w:r w:rsidR="00925C48" w:rsidRPr="00532DCE">
        <w:rPr>
          <w:rFonts w:ascii="Arial" w:hAnsi="Arial" w:cs="Arial"/>
          <w:sz w:val="22"/>
          <w:szCs w:val="22"/>
        </w:rPr>
        <w:t>MEC’s Tribunals</w:t>
      </w:r>
      <w:r w:rsidR="00DA4058" w:rsidRPr="00532DCE">
        <w:rPr>
          <w:rFonts w:ascii="Arial" w:hAnsi="Arial" w:cs="Arial"/>
          <w:sz w:val="22"/>
          <w:szCs w:val="22"/>
        </w:rPr>
        <w:t>, and</w:t>
      </w:r>
      <w:r w:rsidR="00925C48" w:rsidRPr="00532DCE">
        <w:rPr>
          <w:rFonts w:ascii="Arial" w:hAnsi="Arial" w:cs="Arial"/>
          <w:sz w:val="22"/>
          <w:szCs w:val="22"/>
        </w:rPr>
        <w:t xml:space="preserve"> in the </w:t>
      </w:r>
      <w:r w:rsidR="0047161C" w:rsidRPr="00532DCE">
        <w:rPr>
          <w:rFonts w:ascii="Arial" w:hAnsi="Arial" w:cs="Arial"/>
          <w:sz w:val="22"/>
          <w:szCs w:val="22"/>
        </w:rPr>
        <w:t>courts</w:t>
      </w:r>
      <w:r w:rsidR="00925C48" w:rsidRPr="00532DCE">
        <w:rPr>
          <w:rFonts w:ascii="Arial" w:hAnsi="Arial" w:cs="Arial"/>
          <w:sz w:val="22"/>
          <w:szCs w:val="22"/>
        </w:rPr>
        <w:t>.</w:t>
      </w:r>
    </w:p>
    <w:p w14:paraId="33DD1BE5" w14:textId="77777777" w:rsidR="00DA4058" w:rsidRDefault="00DA4058" w:rsidP="003921F6">
      <w:pPr>
        <w:jc w:val="both"/>
        <w:rPr>
          <w:rFonts w:ascii="Arial" w:hAnsi="Arial" w:cs="Arial"/>
          <w:sz w:val="20"/>
          <w:szCs w:val="20"/>
        </w:rPr>
      </w:pPr>
    </w:p>
    <w:p w14:paraId="224DDD29" w14:textId="77777777" w:rsidR="0014011F" w:rsidRDefault="0014011F" w:rsidP="003921F6">
      <w:pPr>
        <w:jc w:val="both"/>
        <w:rPr>
          <w:rFonts w:ascii="Arial" w:hAnsi="Arial" w:cs="Arial"/>
          <w:sz w:val="20"/>
          <w:szCs w:val="20"/>
        </w:rPr>
      </w:pPr>
    </w:p>
    <w:p w14:paraId="4483EC18" w14:textId="77777777" w:rsidR="00E47FB1" w:rsidRPr="00532DCE" w:rsidRDefault="00E47FB1" w:rsidP="003921F6">
      <w:pPr>
        <w:spacing w:before="120"/>
        <w:jc w:val="both"/>
        <w:rPr>
          <w:rFonts w:ascii="Arial" w:hAnsi="Arial" w:cs="Arial"/>
          <w:color w:val="333399"/>
        </w:rPr>
      </w:pPr>
      <w:r w:rsidRPr="00532DCE">
        <w:rPr>
          <w:rFonts w:ascii="Arial" w:hAnsi="Arial" w:cs="Arial"/>
          <w:color w:val="333399"/>
        </w:rPr>
        <w:t>Course Information</w:t>
      </w:r>
    </w:p>
    <w:p w14:paraId="14052EA3" w14:textId="77777777" w:rsidR="00E47FB1" w:rsidRPr="00532DCE" w:rsidRDefault="00E47FB1" w:rsidP="003921F6">
      <w:pPr>
        <w:spacing w:before="80"/>
        <w:jc w:val="both"/>
        <w:rPr>
          <w:rFonts w:ascii="Arial" w:hAnsi="Arial" w:cs="Arial"/>
          <w:i/>
          <w:color w:val="333399"/>
          <w:sz w:val="22"/>
          <w:szCs w:val="22"/>
        </w:rPr>
      </w:pPr>
      <w:r w:rsidRPr="00532DCE">
        <w:rPr>
          <w:rFonts w:ascii="Arial" w:hAnsi="Arial" w:cs="Arial"/>
          <w:i/>
          <w:color w:val="333399"/>
          <w:sz w:val="22"/>
          <w:szCs w:val="22"/>
        </w:rPr>
        <w:t>Who should attend?</w:t>
      </w:r>
    </w:p>
    <w:p w14:paraId="25DAD57E" w14:textId="77777777" w:rsidR="00E47FB1" w:rsidRPr="00532DCE" w:rsidRDefault="00E47FB1" w:rsidP="003921F6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 xml:space="preserve">The course will benefit </w:t>
      </w:r>
      <w:r w:rsidR="004005D6" w:rsidRPr="00532DCE">
        <w:rPr>
          <w:rFonts w:ascii="Arial" w:hAnsi="Arial" w:cs="Arial"/>
          <w:sz w:val="22"/>
          <w:szCs w:val="22"/>
        </w:rPr>
        <w:t>those professionals already involved in and experienced in the submission and administration of applications</w:t>
      </w:r>
      <w:r w:rsidRPr="00532DCE">
        <w:rPr>
          <w:rFonts w:ascii="Arial" w:hAnsi="Arial" w:cs="Arial"/>
          <w:sz w:val="22"/>
          <w:szCs w:val="22"/>
        </w:rPr>
        <w:t xml:space="preserve">. This includes </w:t>
      </w:r>
      <w:r w:rsidR="004005D6" w:rsidRPr="00532DCE">
        <w:rPr>
          <w:rFonts w:ascii="Arial" w:hAnsi="Arial" w:cs="Arial"/>
          <w:sz w:val="22"/>
          <w:szCs w:val="22"/>
        </w:rPr>
        <w:t xml:space="preserve">lawyers, </w:t>
      </w:r>
      <w:r w:rsidRPr="00532DCE">
        <w:rPr>
          <w:rFonts w:ascii="Arial" w:hAnsi="Arial" w:cs="Arial"/>
          <w:sz w:val="22"/>
          <w:szCs w:val="22"/>
        </w:rPr>
        <w:t xml:space="preserve">architects, </w:t>
      </w:r>
      <w:r w:rsidR="004005D6" w:rsidRPr="00532DCE">
        <w:rPr>
          <w:rFonts w:ascii="Arial" w:hAnsi="Arial" w:cs="Arial"/>
          <w:sz w:val="22"/>
          <w:szCs w:val="22"/>
        </w:rPr>
        <w:t xml:space="preserve">town </w:t>
      </w:r>
      <w:r w:rsidRPr="00532DCE">
        <w:rPr>
          <w:rFonts w:ascii="Arial" w:hAnsi="Arial" w:cs="Arial"/>
          <w:sz w:val="22"/>
          <w:szCs w:val="22"/>
        </w:rPr>
        <w:t xml:space="preserve">planners, heritage practitioners of all disciplines, </w:t>
      </w:r>
      <w:r w:rsidR="004005D6" w:rsidRPr="00532DCE">
        <w:rPr>
          <w:rFonts w:ascii="Arial" w:hAnsi="Arial" w:cs="Arial"/>
          <w:sz w:val="22"/>
          <w:szCs w:val="22"/>
        </w:rPr>
        <w:t xml:space="preserve">and </w:t>
      </w:r>
      <w:r w:rsidR="004B3738" w:rsidRPr="00532DCE">
        <w:rPr>
          <w:rFonts w:ascii="Arial" w:hAnsi="Arial" w:cs="Arial"/>
          <w:sz w:val="22"/>
          <w:szCs w:val="22"/>
        </w:rPr>
        <w:t>officials/</w:t>
      </w:r>
      <w:r w:rsidRPr="00532DCE">
        <w:rPr>
          <w:rFonts w:ascii="Arial" w:hAnsi="Arial" w:cs="Arial"/>
          <w:sz w:val="22"/>
          <w:szCs w:val="22"/>
        </w:rPr>
        <w:t xml:space="preserve">heritage managers/administrators and </w:t>
      </w:r>
      <w:r w:rsidR="004005D6" w:rsidRPr="00532DCE">
        <w:rPr>
          <w:rFonts w:ascii="Arial" w:hAnsi="Arial" w:cs="Arial"/>
          <w:sz w:val="22"/>
          <w:szCs w:val="22"/>
        </w:rPr>
        <w:t>decision-makers</w:t>
      </w:r>
      <w:r w:rsidRPr="00532DCE">
        <w:rPr>
          <w:rFonts w:ascii="Arial" w:hAnsi="Arial" w:cs="Arial"/>
          <w:sz w:val="22"/>
          <w:szCs w:val="22"/>
        </w:rPr>
        <w:t xml:space="preserve">. The course is </w:t>
      </w:r>
      <w:r w:rsidR="004005D6" w:rsidRPr="00532DCE">
        <w:rPr>
          <w:rFonts w:ascii="Arial" w:hAnsi="Arial" w:cs="Arial"/>
          <w:sz w:val="22"/>
          <w:szCs w:val="22"/>
        </w:rPr>
        <w:t>focussed on the law and the administration</w:t>
      </w:r>
      <w:r w:rsidRPr="00532DCE">
        <w:rPr>
          <w:rFonts w:ascii="Arial" w:hAnsi="Arial" w:cs="Arial"/>
          <w:sz w:val="22"/>
          <w:szCs w:val="22"/>
        </w:rPr>
        <w:t xml:space="preserve"> of conservation practice and heritage resource management.</w:t>
      </w:r>
    </w:p>
    <w:p w14:paraId="573D180A" w14:textId="77777777" w:rsidR="00E47FB1" w:rsidRPr="00532DCE" w:rsidRDefault="00E47FB1" w:rsidP="003921F6">
      <w:pPr>
        <w:spacing w:before="80"/>
        <w:jc w:val="both"/>
        <w:rPr>
          <w:rFonts w:ascii="Arial" w:hAnsi="Arial" w:cs="Arial"/>
          <w:i/>
          <w:color w:val="333399"/>
          <w:sz w:val="22"/>
          <w:szCs w:val="22"/>
        </w:rPr>
      </w:pPr>
      <w:r w:rsidRPr="00532DCE">
        <w:rPr>
          <w:rFonts w:ascii="Arial" w:hAnsi="Arial" w:cs="Arial"/>
          <w:i/>
          <w:color w:val="333399"/>
          <w:sz w:val="22"/>
          <w:szCs w:val="22"/>
        </w:rPr>
        <w:t>Format</w:t>
      </w:r>
    </w:p>
    <w:p w14:paraId="5DD02C98" w14:textId="77777777" w:rsidR="00E47FB1" w:rsidRPr="00532DCE" w:rsidRDefault="00DA4058" w:rsidP="003921F6">
      <w:pPr>
        <w:jc w:val="both"/>
        <w:rPr>
          <w:rFonts w:ascii="Arial" w:hAnsi="Arial" w:cs="Arial"/>
          <w:spacing w:val="-3"/>
          <w:sz w:val="22"/>
          <w:szCs w:val="22"/>
        </w:rPr>
      </w:pPr>
      <w:r w:rsidRPr="00532DCE">
        <w:rPr>
          <w:rFonts w:ascii="Arial" w:hAnsi="Arial" w:cs="Arial"/>
          <w:spacing w:val="-3"/>
          <w:sz w:val="22"/>
          <w:szCs w:val="22"/>
        </w:rPr>
        <w:t>The course will comprise five</w:t>
      </w:r>
      <w:r w:rsidR="00E47FB1" w:rsidRPr="00532DCE">
        <w:rPr>
          <w:rFonts w:ascii="Arial" w:hAnsi="Arial" w:cs="Arial"/>
          <w:spacing w:val="-3"/>
          <w:sz w:val="22"/>
          <w:szCs w:val="22"/>
        </w:rPr>
        <w:t xml:space="preserve"> </w:t>
      </w:r>
      <w:r w:rsidR="004005D6" w:rsidRPr="00532DCE">
        <w:rPr>
          <w:rFonts w:ascii="Arial" w:hAnsi="Arial" w:cs="Arial"/>
          <w:spacing w:val="-3"/>
          <w:sz w:val="22"/>
          <w:szCs w:val="22"/>
        </w:rPr>
        <w:t>four-</w:t>
      </w:r>
      <w:r w:rsidR="00E47FB1" w:rsidRPr="00532DCE">
        <w:rPr>
          <w:rFonts w:ascii="Arial" w:hAnsi="Arial" w:cs="Arial"/>
          <w:spacing w:val="-3"/>
          <w:sz w:val="22"/>
          <w:szCs w:val="22"/>
        </w:rPr>
        <w:t xml:space="preserve">hour sessions, one each week.  Most of the sessions will comprise </w:t>
      </w:r>
      <w:r w:rsidR="004005D6" w:rsidRPr="00532DCE">
        <w:rPr>
          <w:rFonts w:ascii="Arial" w:hAnsi="Arial" w:cs="Arial"/>
          <w:spacing w:val="-3"/>
          <w:sz w:val="22"/>
          <w:szCs w:val="22"/>
        </w:rPr>
        <w:t>two</w:t>
      </w:r>
      <w:r w:rsidR="00E47FB1" w:rsidRPr="00532DCE">
        <w:rPr>
          <w:rFonts w:ascii="Arial" w:hAnsi="Arial" w:cs="Arial"/>
          <w:spacing w:val="-3"/>
          <w:sz w:val="22"/>
          <w:szCs w:val="22"/>
        </w:rPr>
        <w:t xml:space="preserve"> double lecture</w:t>
      </w:r>
      <w:r w:rsidR="004005D6" w:rsidRPr="00532DCE">
        <w:rPr>
          <w:rFonts w:ascii="Arial" w:hAnsi="Arial" w:cs="Arial"/>
          <w:spacing w:val="-3"/>
          <w:sz w:val="22"/>
          <w:szCs w:val="22"/>
        </w:rPr>
        <w:t>s</w:t>
      </w:r>
      <w:r w:rsidR="00E47FB1" w:rsidRPr="00532DCE">
        <w:rPr>
          <w:rFonts w:ascii="Arial" w:hAnsi="Arial" w:cs="Arial"/>
          <w:spacing w:val="-3"/>
          <w:sz w:val="22"/>
          <w:szCs w:val="22"/>
        </w:rPr>
        <w:t xml:space="preserve"> with time for discussion of issues raised in the lectures </w:t>
      </w:r>
      <w:r w:rsidR="00532DCE">
        <w:rPr>
          <w:rFonts w:ascii="Arial" w:hAnsi="Arial" w:cs="Arial"/>
          <w:spacing w:val="-3"/>
          <w:sz w:val="22"/>
          <w:szCs w:val="22"/>
        </w:rPr>
        <w:t>and/</w:t>
      </w:r>
      <w:r w:rsidR="00E47FB1" w:rsidRPr="00532DCE">
        <w:rPr>
          <w:rFonts w:ascii="Arial" w:hAnsi="Arial" w:cs="Arial"/>
          <w:spacing w:val="-3"/>
          <w:sz w:val="22"/>
          <w:szCs w:val="22"/>
        </w:rPr>
        <w:t>or in the readings.</w:t>
      </w:r>
    </w:p>
    <w:p w14:paraId="164BB1D1" w14:textId="77777777" w:rsidR="00E47FB1" w:rsidRPr="00532DCE" w:rsidRDefault="00E47FB1" w:rsidP="003921F6">
      <w:pPr>
        <w:spacing w:before="80"/>
        <w:jc w:val="both"/>
        <w:rPr>
          <w:rFonts w:ascii="Arial" w:hAnsi="Arial" w:cs="Arial"/>
          <w:i/>
          <w:color w:val="333399"/>
          <w:sz w:val="22"/>
          <w:szCs w:val="22"/>
        </w:rPr>
      </w:pPr>
      <w:r w:rsidRPr="00532DCE">
        <w:rPr>
          <w:rFonts w:ascii="Arial" w:hAnsi="Arial" w:cs="Arial"/>
          <w:i/>
          <w:color w:val="333399"/>
          <w:sz w:val="22"/>
          <w:szCs w:val="22"/>
        </w:rPr>
        <w:t>Cost</w:t>
      </w:r>
    </w:p>
    <w:p w14:paraId="70F1564C" w14:textId="117DBAFA" w:rsidR="00E47FB1" w:rsidRPr="00532DCE" w:rsidRDefault="004005D6" w:rsidP="003921F6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The fee for the 2</w:t>
      </w:r>
      <w:r w:rsidR="001C7337">
        <w:rPr>
          <w:rFonts w:ascii="Arial" w:hAnsi="Arial" w:cs="Arial"/>
          <w:sz w:val="22"/>
          <w:szCs w:val="22"/>
        </w:rPr>
        <w:t>0</w:t>
      </w:r>
      <w:r w:rsidR="00E47FB1" w:rsidRPr="00532DCE">
        <w:rPr>
          <w:rFonts w:ascii="Arial" w:hAnsi="Arial" w:cs="Arial"/>
          <w:sz w:val="22"/>
          <w:szCs w:val="22"/>
        </w:rPr>
        <w:t>-hour</w:t>
      </w:r>
      <w:r w:rsidR="00214D65" w:rsidRPr="00532DCE">
        <w:rPr>
          <w:rFonts w:ascii="Arial" w:hAnsi="Arial" w:cs="Arial"/>
          <w:sz w:val="22"/>
          <w:szCs w:val="22"/>
        </w:rPr>
        <w:t xml:space="preserve"> CPD course and exam will be R</w:t>
      </w:r>
      <w:r w:rsidRPr="00532DCE">
        <w:rPr>
          <w:rFonts w:ascii="Arial" w:hAnsi="Arial" w:cs="Arial"/>
          <w:sz w:val="22"/>
          <w:szCs w:val="22"/>
        </w:rPr>
        <w:t>10 0</w:t>
      </w:r>
      <w:r w:rsidR="00E47FB1" w:rsidRPr="00532DCE">
        <w:rPr>
          <w:rFonts w:ascii="Arial" w:hAnsi="Arial" w:cs="Arial"/>
          <w:sz w:val="22"/>
          <w:szCs w:val="22"/>
        </w:rPr>
        <w:t>00.</w:t>
      </w:r>
    </w:p>
    <w:p w14:paraId="7588845D" w14:textId="77777777" w:rsidR="008A6F4B" w:rsidRPr="00532DCE" w:rsidRDefault="00E47FB1" w:rsidP="008A6F4B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Discounts for staff and students of UCT and students of other tertiary education institutes are availa</w:t>
      </w:r>
      <w:r w:rsidR="008A6F4B" w:rsidRPr="00532DCE">
        <w:rPr>
          <w:rFonts w:ascii="Arial" w:hAnsi="Arial" w:cs="Arial"/>
          <w:sz w:val="22"/>
          <w:szCs w:val="22"/>
        </w:rPr>
        <w:t>ble under certain circumstances; and companies/institutions with three and more participants will receive a discount of 20% for every participant.</w:t>
      </w:r>
    </w:p>
    <w:p w14:paraId="114ACD10" w14:textId="77777777" w:rsidR="00E47FB1" w:rsidRPr="00532DCE" w:rsidRDefault="00E47FB1" w:rsidP="003921F6">
      <w:pPr>
        <w:spacing w:before="80"/>
        <w:jc w:val="both"/>
        <w:rPr>
          <w:rFonts w:ascii="Arial" w:hAnsi="Arial" w:cs="Arial"/>
          <w:i/>
          <w:color w:val="333399"/>
          <w:sz w:val="22"/>
          <w:szCs w:val="22"/>
        </w:rPr>
      </w:pPr>
      <w:r w:rsidRPr="00532DCE">
        <w:rPr>
          <w:rFonts w:ascii="Arial" w:hAnsi="Arial" w:cs="Arial"/>
          <w:i/>
          <w:color w:val="333399"/>
          <w:sz w:val="22"/>
          <w:szCs w:val="22"/>
        </w:rPr>
        <w:t>Certificates</w:t>
      </w:r>
    </w:p>
    <w:p w14:paraId="7DA99A3A" w14:textId="77777777" w:rsidR="00E47FB1" w:rsidRPr="00532DCE" w:rsidRDefault="00E47FB1" w:rsidP="003921F6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 xml:space="preserve">A certificate of </w:t>
      </w:r>
      <w:r w:rsidRPr="00532DCE">
        <w:rPr>
          <w:rFonts w:ascii="Arial" w:hAnsi="Arial" w:cs="Arial"/>
          <w:b/>
          <w:sz w:val="22"/>
          <w:szCs w:val="22"/>
        </w:rPr>
        <w:t>attendance</w:t>
      </w:r>
      <w:r w:rsidRPr="00532DCE">
        <w:rPr>
          <w:rFonts w:ascii="Arial" w:hAnsi="Arial" w:cs="Arial"/>
          <w:sz w:val="22"/>
          <w:szCs w:val="22"/>
        </w:rPr>
        <w:t xml:space="preserve"> will be given to all course members who attend a minimum of f</w:t>
      </w:r>
      <w:r w:rsidR="008A1697" w:rsidRPr="00532DCE">
        <w:rPr>
          <w:rFonts w:ascii="Arial" w:hAnsi="Arial" w:cs="Arial"/>
          <w:sz w:val="22"/>
          <w:szCs w:val="22"/>
        </w:rPr>
        <w:t>our</w:t>
      </w:r>
      <w:r w:rsidRPr="00532DCE">
        <w:rPr>
          <w:rFonts w:ascii="Arial" w:hAnsi="Arial" w:cs="Arial"/>
          <w:sz w:val="22"/>
          <w:szCs w:val="22"/>
        </w:rPr>
        <w:t xml:space="preserve"> of the </w:t>
      </w:r>
      <w:r w:rsidR="008A1697" w:rsidRPr="00532DCE">
        <w:rPr>
          <w:rFonts w:ascii="Arial" w:hAnsi="Arial" w:cs="Arial"/>
          <w:sz w:val="22"/>
          <w:szCs w:val="22"/>
        </w:rPr>
        <w:t>five</w:t>
      </w:r>
      <w:r w:rsidR="00086D91" w:rsidRPr="00532DCE">
        <w:rPr>
          <w:rFonts w:ascii="Arial" w:hAnsi="Arial" w:cs="Arial"/>
          <w:sz w:val="22"/>
          <w:szCs w:val="22"/>
        </w:rPr>
        <w:t xml:space="preserve"> </w:t>
      </w:r>
      <w:r w:rsidRPr="00532DCE">
        <w:rPr>
          <w:rFonts w:ascii="Arial" w:hAnsi="Arial" w:cs="Arial"/>
          <w:sz w:val="22"/>
          <w:szCs w:val="22"/>
        </w:rPr>
        <w:t xml:space="preserve">sessions. A certificate of successful course </w:t>
      </w:r>
      <w:r w:rsidRPr="00532DCE">
        <w:rPr>
          <w:rFonts w:ascii="Arial" w:hAnsi="Arial" w:cs="Arial"/>
          <w:b/>
          <w:sz w:val="22"/>
          <w:szCs w:val="22"/>
        </w:rPr>
        <w:t>completion</w:t>
      </w:r>
      <w:r w:rsidRPr="00532DCE">
        <w:rPr>
          <w:rFonts w:ascii="Arial" w:hAnsi="Arial" w:cs="Arial"/>
          <w:sz w:val="22"/>
          <w:szCs w:val="22"/>
        </w:rPr>
        <w:t xml:space="preserve"> will be issued to those participants who attend the</w:t>
      </w:r>
      <w:r w:rsidR="00532DCE">
        <w:rPr>
          <w:rFonts w:ascii="Arial" w:hAnsi="Arial" w:cs="Arial"/>
          <w:sz w:val="22"/>
          <w:szCs w:val="22"/>
        </w:rPr>
        <w:t xml:space="preserve"> </w:t>
      </w:r>
      <w:r w:rsidRPr="00532DCE">
        <w:rPr>
          <w:rFonts w:ascii="Arial" w:hAnsi="Arial" w:cs="Arial"/>
          <w:sz w:val="22"/>
          <w:szCs w:val="22"/>
        </w:rPr>
        <w:t>course and obtain a</w:t>
      </w:r>
      <w:r w:rsidR="008A1697" w:rsidRPr="00532DCE">
        <w:rPr>
          <w:rFonts w:ascii="Arial" w:hAnsi="Arial" w:cs="Arial"/>
          <w:sz w:val="22"/>
          <w:szCs w:val="22"/>
        </w:rPr>
        <w:t>t least</w:t>
      </w:r>
      <w:r w:rsidRPr="00532DCE">
        <w:rPr>
          <w:rFonts w:ascii="Arial" w:hAnsi="Arial" w:cs="Arial"/>
          <w:sz w:val="22"/>
          <w:szCs w:val="22"/>
        </w:rPr>
        <w:t xml:space="preserve"> </w:t>
      </w:r>
      <w:r w:rsidR="008A1697" w:rsidRPr="00532DCE">
        <w:rPr>
          <w:rFonts w:ascii="Arial" w:hAnsi="Arial" w:cs="Arial"/>
          <w:sz w:val="22"/>
          <w:szCs w:val="22"/>
        </w:rPr>
        <w:t>6</w:t>
      </w:r>
      <w:r w:rsidRPr="00532DCE">
        <w:rPr>
          <w:rFonts w:ascii="Arial" w:hAnsi="Arial" w:cs="Arial"/>
          <w:sz w:val="22"/>
          <w:szCs w:val="22"/>
        </w:rPr>
        <w:t xml:space="preserve">0% in the optional examination. </w:t>
      </w:r>
    </w:p>
    <w:p w14:paraId="0895FB17" w14:textId="77777777" w:rsidR="00F837D4" w:rsidRDefault="00E47FB1" w:rsidP="003921F6">
      <w:pPr>
        <w:spacing w:before="80"/>
        <w:jc w:val="both"/>
        <w:rPr>
          <w:rFonts w:ascii="Arial" w:hAnsi="Arial" w:cs="Arial"/>
          <w:i/>
          <w:color w:val="333399"/>
          <w:sz w:val="22"/>
          <w:szCs w:val="22"/>
        </w:rPr>
      </w:pPr>
      <w:r w:rsidRPr="00532DCE">
        <w:rPr>
          <w:rFonts w:ascii="Arial" w:hAnsi="Arial" w:cs="Arial"/>
          <w:i/>
          <w:color w:val="333399"/>
          <w:sz w:val="22"/>
          <w:szCs w:val="22"/>
        </w:rPr>
        <w:t>Venue</w:t>
      </w:r>
    </w:p>
    <w:p w14:paraId="33C63821" w14:textId="0DA83215" w:rsidR="00F837D4" w:rsidRPr="00F837D4" w:rsidRDefault="00F837D4" w:rsidP="003921F6">
      <w:pPr>
        <w:spacing w:before="80"/>
        <w:jc w:val="both"/>
        <w:rPr>
          <w:rFonts w:ascii="Arial" w:hAnsi="Arial" w:cs="Arial"/>
          <w:i/>
          <w:color w:val="333399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 Teams</w:t>
      </w:r>
    </w:p>
    <w:p w14:paraId="2D5E1C9D" w14:textId="2341F0F9" w:rsidR="00E47FB1" w:rsidRPr="00532DCE" w:rsidRDefault="00E47FB1" w:rsidP="003921F6">
      <w:pPr>
        <w:spacing w:before="80"/>
        <w:jc w:val="both"/>
        <w:rPr>
          <w:rFonts w:ascii="Arial" w:hAnsi="Arial" w:cs="Arial"/>
          <w:i/>
          <w:color w:val="333399"/>
          <w:sz w:val="22"/>
          <w:szCs w:val="22"/>
        </w:rPr>
      </w:pPr>
      <w:r w:rsidRPr="00532DCE">
        <w:rPr>
          <w:rFonts w:ascii="Arial" w:hAnsi="Arial" w:cs="Arial"/>
          <w:i/>
          <w:color w:val="333399"/>
          <w:sz w:val="22"/>
          <w:szCs w:val="22"/>
        </w:rPr>
        <w:t>Date and time</w:t>
      </w:r>
    </w:p>
    <w:p w14:paraId="0E7C902D" w14:textId="16D365C1" w:rsidR="00E47FB1" w:rsidRPr="00532DCE" w:rsidRDefault="001B3FE7" w:rsidP="003921F6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Weekly on Mondays</w:t>
      </w:r>
      <w:r w:rsidR="00D92822" w:rsidRPr="00532DCE">
        <w:rPr>
          <w:rFonts w:ascii="Arial" w:hAnsi="Arial" w:cs="Arial"/>
          <w:sz w:val="22"/>
          <w:szCs w:val="22"/>
        </w:rPr>
        <w:t>: 9</w:t>
      </w:r>
      <w:r w:rsidR="00E47FB1" w:rsidRPr="00532DCE">
        <w:rPr>
          <w:rFonts w:ascii="Arial" w:hAnsi="Arial" w:cs="Arial"/>
          <w:sz w:val="22"/>
          <w:szCs w:val="22"/>
        </w:rPr>
        <w:t>h00–</w:t>
      </w:r>
      <w:r w:rsidR="00D92822" w:rsidRPr="00532DCE">
        <w:rPr>
          <w:rFonts w:ascii="Arial" w:hAnsi="Arial" w:cs="Arial"/>
          <w:sz w:val="22"/>
          <w:szCs w:val="22"/>
        </w:rPr>
        <w:t>1</w:t>
      </w:r>
      <w:r w:rsidR="004005D6" w:rsidRPr="00532DCE">
        <w:rPr>
          <w:rFonts w:ascii="Arial" w:hAnsi="Arial" w:cs="Arial"/>
          <w:sz w:val="22"/>
          <w:szCs w:val="22"/>
        </w:rPr>
        <w:t>3</w:t>
      </w:r>
      <w:r w:rsidR="00E47FB1" w:rsidRPr="00532DCE">
        <w:rPr>
          <w:rFonts w:ascii="Arial" w:hAnsi="Arial" w:cs="Arial"/>
          <w:sz w:val="22"/>
          <w:szCs w:val="22"/>
        </w:rPr>
        <w:t>h</w:t>
      </w:r>
      <w:r w:rsidR="004005D6" w:rsidRPr="00532DCE">
        <w:rPr>
          <w:rFonts w:ascii="Arial" w:hAnsi="Arial" w:cs="Arial"/>
          <w:sz w:val="22"/>
          <w:szCs w:val="22"/>
        </w:rPr>
        <w:t>0</w:t>
      </w:r>
      <w:r w:rsidR="00E47FB1" w:rsidRPr="00532DCE">
        <w:rPr>
          <w:rFonts w:ascii="Arial" w:hAnsi="Arial" w:cs="Arial"/>
          <w:sz w:val="22"/>
          <w:szCs w:val="22"/>
        </w:rPr>
        <w:t>0</w:t>
      </w:r>
    </w:p>
    <w:p w14:paraId="5BB3B95B" w14:textId="54BBA839" w:rsidR="00E47FB1" w:rsidRPr="00532DCE" w:rsidRDefault="00A03E39" w:rsidP="003921F6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29</w:t>
      </w:r>
      <w:r w:rsidR="00214D65" w:rsidRPr="00532DCE">
        <w:rPr>
          <w:rFonts w:ascii="Arial" w:hAnsi="Arial" w:cs="Arial"/>
          <w:sz w:val="22"/>
          <w:szCs w:val="22"/>
        </w:rPr>
        <w:t xml:space="preserve"> </w:t>
      </w:r>
      <w:r w:rsidR="008A1697" w:rsidRPr="00532DCE">
        <w:rPr>
          <w:rFonts w:ascii="Arial" w:hAnsi="Arial" w:cs="Arial"/>
          <w:sz w:val="22"/>
          <w:szCs w:val="22"/>
        </w:rPr>
        <w:t>April</w:t>
      </w:r>
      <w:r w:rsidR="00214D65" w:rsidRPr="00532DCE">
        <w:rPr>
          <w:rFonts w:ascii="Arial" w:hAnsi="Arial" w:cs="Arial"/>
          <w:sz w:val="22"/>
          <w:szCs w:val="22"/>
        </w:rPr>
        <w:t>–</w:t>
      </w:r>
      <w:r w:rsidRPr="00532DCE">
        <w:rPr>
          <w:rFonts w:ascii="Arial" w:hAnsi="Arial" w:cs="Arial"/>
          <w:sz w:val="22"/>
          <w:szCs w:val="22"/>
        </w:rPr>
        <w:t>2</w:t>
      </w:r>
      <w:r w:rsidR="006371FC">
        <w:rPr>
          <w:rFonts w:ascii="Arial" w:hAnsi="Arial" w:cs="Arial"/>
          <w:sz w:val="22"/>
          <w:szCs w:val="22"/>
        </w:rPr>
        <w:t>7</w:t>
      </w:r>
      <w:r w:rsidR="004005D6" w:rsidRPr="00532DCE">
        <w:rPr>
          <w:rFonts w:ascii="Arial" w:hAnsi="Arial" w:cs="Arial"/>
          <w:sz w:val="22"/>
          <w:szCs w:val="22"/>
        </w:rPr>
        <w:t xml:space="preserve"> </w:t>
      </w:r>
      <w:r w:rsidR="008A1697" w:rsidRPr="00532DCE">
        <w:rPr>
          <w:rFonts w:ascii="Arial" w:hAnsi="Arial" w:cs="Arial"/>
          <w:sz w:val="22"/>
          <w:szCs w:val="22"/>
        </w:rPr>
        <w:t>May</w:t>
      </w:r>
      <w:r w:rsidR="004005D6" w:rsidRPr="00532DCE">
        <w:rPr>
          <w:rFonts w:ascii="Arial" w:hAnsi="Arial" w:cs="Arial"/>
          <w:sz w:val="22"/>
          <w:szCs w:val="22"/>
        </w:rPr>
        <w:t xml:space="preserve"> 2024</w:t>
      </w:r>
    </w:p>
    <w:p w14:paraId="18DABBF1" w14:textId="77777777" w:rsidR="00E47FB1" w:rsidRPr="00532DCE" w:rsidRDefault="00214D65" w:rsidP="003921F6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 xml:space="preserve">Exam: </w:t>
      </w:r>
      <w:r w:rsidR="004B3738" w:rsidRPr="00532DCE">
        <w:rPr>
          <w:rFonts w:ascii="Arial" w:hAnsi="Arial" w:cs="Arial"/>
          <w:sz w:val="22"/>
          <w:szCs w:val="22"/>
        </w:rPr>
        <w:t>Date t</w:t>
      </w:r>
      <w:r w:rsidR="004005D6" w:rsidRPr="00532DCE">
        <w:rPr>
          <w:rFonts w:ascii="Arial" w:hAnsi="Arial" w:cs="Arial"/>
          <w:sz w:val="22"/>
          <w:szCs w:val="22"/>
        </w:rPr>
        <w:t>o be announced</w:t>
      </w:r>
    </w:p>
    <w:p w14:paraId="1A68C4E6" w14:textId="77777777" w:rsidR="00E47FB1" w:rsidRPr="00532DCE" w:rsidRDefault="00E47FB1" w:rsidP="003921F6">
      <w:pPr>
        <w:pStyle w:val="BodyText3"/>
        <w:spacing w:before="80" w:after="0"/>
        <w:jc w:val="both"/>
        <w:rPr>
          <w:rFonts w:ascii="Arial" w:hAnsi="Arial" w:cs="Arial"/>
          <w:i/>
          <w:color w:val="333399"/>
          <w:sz w:val="22"/>
          <w:szCs w:val="22"/>
        </w:rPr>
      </w:pPr>
      <w:r w:rsidRPr="00532DCE">
        <w:rPr>
          <w:rFonts w:ascii="Arial" w:hAnsi="Arial" w:cs="Arial"/>
          <w:i/>
          <w:color w:val="333399"/>
          <w:sz w:val="22"/>
          <w:szCs w:val="22"/>
        </w:rPr>
        <w:t>Registrations and cancellations</w:t>
      </w:r>
    </w:p>
    <w:p w14:paraId="405675CF" w14:textId="1308E7C6" w:rsidR="00E47FB1" w:rsidRPr="00532DCE" w:rsidRDefault="00E47FB1" w:rsidP="003921F6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Registration for</w:t>
      </w:r>
      <w:r w:rsidR="003921F6" w:rsidRPr="00532DCE">
        <w:rPr>
          <w:rFonts w:ascii="Arial" w:hAnsi="Arial" w:cs="Arial"/>
          <w:sz w:val="22"/>
          <w:szCs w:val="22"/>
        </w:rPr>
        <w:t xml:space="preserve">ms are available </w:t>
      </w:r>
      <w:r w:rsidR="0014011F">
        <w:rPr>
          <w:rFonts w:ascii="Arial" w:hAnsi="Arial" w:cs="Arial"/>
          <w:sz w:val="22"/>
          <w:szCs w:val="22"/>
        </w:rPr>
        <w:t>from the Centre for Extra-Mural Studies; ems@uct.ac.za.</w:t>
      </w:r>
    </w:p>
    <w:p w14:paraId="4FF26043" w14:textId="1F7ABF5F" w:rsidR="00E47FB1" w:rsidRPr="00532DCE" w:rsidRDefault="00E47FB1" w:rsidP="003921F6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In order to ensure a place on the course applicants must complete and return a signed registration form to the course administrator:</w:t>
      </w:r>
      <w:r w:rsidR="008A6F4B" w:rsidRPr="00532D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6F4B" w:rsidRPr="00532DCE">
        <w:rPr>
          <w:rFonts w:ascii="Arial" w:hAnsi="Arial" w:cs="Arial"/>
          <w:sz w:val="22"/>
          <w:szCs w:val="22"/>
        </w:rPr>
        <w:t>Medee</w:t>
      </w:r>
      <w:proofErr w:type="spellEnd"/>
      <w:r w:rsidR="008A6F4B" w:rsidRPr="00532D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6F4B" w:rsidRPr="00532DCE">
        <w:rPr>
          <w:rFonts w:ascii="Arial" w:hAnsi="Arial" w:cs="Arial"/>
          <w:sz w:val="22"/>
          <w:szCs w:val="22"/>
        </w:rPr>
        <w:t>Rall</w:t>
      </w:r>
      <w:proofErr w:type="spellEnd"/>
      <w:r w:rsidR="008A6F4B" w:rsidRPr="00532DCE">
        <w:rPr>
          <w:rFonts w:ascii="Arial" w:hAnsi="Arial" w:cs="Arial"/>
          <w:sz w:val="22"/>
          <w:szCs w:val="22"/>
        </w:rPr>
        <w:t>, medee.rall@uct.ac.za</w:t>
      </w:r>
      <w:r w:rsidR="0014011F">
        <w:rPr>
          <w:rFonts w:ascii="Arial" w:hAnsi="Arial" w:cs="Arial"/>
          <w:sz w:val="22"/>
          <w:szCs w:val="22"/>
        </w:rPr>
        <w:t>.</w:t>
      </w:r>
    </w:p>
    <w:p w14:paraId="2063D0EB" w14:textId="77777777" w:rsidR="00E47FB1" w:rsidRPr="00532DCE" w:rsidRDefault="00E47FB1" w:rsidP="003921F6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Confirmation of acceptance will be sent on receipt of a registration form.</w:t>
      </w:r>
    </w:p>
    <w:p w14:paraId="30529466" w14:textId="7CCE6251" w:rsidR="00E47FB1" w:rsidRPr="00532DCE" w:rsidRDefault="00E47FB1" w:rsidP="003921F6">
      <w:pPr>
        <w:pStyle w:val="BodyText3"/>
        <w:spacing w:after="0"/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Registrations close one week before the start of a course</w:t>
      </w:r>
      <w:r w:rsidR="00F837D4">
        <w:rPr>
          <w:rFonts w:ascii="Arial" w:hAnsi="Arial" w:cs="Arial"/>
          <w:sz w:val="22"/>
          <w:szCs w:val="22"/>
        </w:rPr>
        <w:t>.</w:t>
      </w:r>
    </w:p>
    <w:p w14:paraId="6B13DC67" w14:textId="77777777" w:rsidR="00E47FB1" w:rsidRPr="00532DCE" w:rsidRDefault="00E47FB1" w:rsidP="003921F6">
      <w:pPr>
        <w:jc w:val="both"/>
        <w:rPr>
          <w:rFonts w:ascii="Arial" w:hAnsi="Arial" w:cs="Arial"/>
          <w:b/>
          <w:sz w:val="22"/>
          <w:szCs w:val="22"/>
        </w:rPr>
      </w:pPr>
      <w:r w:rsidRPr="00532DCE">
        <w:rPr>
          <w:rFonts w:ascii="Arial" w:hAnsi="Arial" w:cs="Arial"/>
          <w:b/>
          <w:sz w:val="22"/>
          <w:szCs w:val="22"/>
        </w:rPr>
        <w:t>Cancellations must be received one week before the start of a course, or the full course fee will be charged.</w:t>
      </w:r>
    </w:p>
    <w:p w14:paraId="73FB42F7" w14:textId="77777777" w:rsidR="008A6F4B" w:rsidRPr="00532DCE" w:rsidRDefault="008A6F4B" w:rsidP="0047161C">
      <w:pPr>
        <w:spacing w:before="120" w:line="276" w:lineRule="auto"/>
        <w:jc w:val="both"/>
        <w:rPr>
          <w:rFonts w:ascii="Arial" w:hAnsi="Arial" w:cs="Arial"/>
          <w:color w:val="333399"/>
          <w:sz w:val="22"/>
          <w:szCs w:val="22"/>
        </w:rPr>
      </w:pPr>
    </w:p>
    <w:p w14:paraId="0944FEFC" w14:textId="77777777" w:rsidR="00E47FB1" w:rsidRPr="00532DCE" w:rsidRDefault="00E47FB1" w:rsidP="0047161C">
      <w:pPr>
        <w:spacing w:before="120" w:line="276" w:lineRule="auto"/>
        <w:jc w:val="both"/>
        <w:rPr>
          <w:rFonts w:ascii="Arial" w:hAnsi="Arial" w:cs="Arial"/>
          <w:color w:val="333399"/>
        </w:rPr>
      </w:pPr>
      <w:r w:rsidRPr="00532DCE">
        <w:rPr>
          <w:rFonts w:ascii="Arial" w:hAnsi="Arial" w:cs="Arial"/>
          <w:color w:val="333399"/>
        </w:rPr>
        <w:t xml:space="preserve">Lecture Programme and Course Content </w:t>
      </w:r>
    </w:p>
    <w:p w14:paraId="36F6C9C3" w14:textId="77777777" w:rsidR="00E47FB1" w:rsidRPr="00532DCE" w:rsidRDefault="00214D65" w:rsidP="0047161C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532DCE">
        <w:rPr>
          <w:rFonts w:ascii="Arial" w:hAnsi="Arial" w:cs="Arial"/>
          <w:b/>
          <w:sz w:val="22"/>
          <w:szCs w:val="22"/>
          <w:u w:val="single"/>
        </w:rPr>
        <w:t>Monday</w:t>
      </w:r>
      <w:r w:rsidR="008A1697" w:rsidRPr="00532DCE">
        <w:rPr>
          <w:rFonts w:ascii="Arial" w:hAnsi="Arial" w:cs="Arial"/>
          <w:b/>
          <w:sz w:val="22"/>
          <w:szCs w:val="22"/>
          <w:u w:val="single"/>
        </w:rPr>
        <w:t>,</w:t>
      </w:r>
      <w:r w:rsidRPr="00532DC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A1697" w:rsidRPr="00532DCE">
        <w:rPr>
          <w:rFonts w:ascii="Arial" w:hAnsi="Arial" w:cs="Arial"/>
          <w:b/>
          <w:sz w:val="22"/>
          <w:szCs w:val="22"/>
          <w:u w:val="single"/>
        </w:rPr>
        <w:t>29 April</w:t>
      </w:r>
      <w:r w:rsidR="00E47FB1" w:rsidRPr="00532DCE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E47FB1" w:rsidRPr="00532DCE">
        <w:rPr>
          <w:rFonts w:ascii="Arial" w:hAnsi="Arial" w:cs="Arial"/>
          <w:b/>
          <w:sz w:val="22"/>
          <w:szCs w:val="22"/>
        </w:rPr>
        <w:t xml:space="preserve">Session 1: </w:t>
      </w:r>
      <w:r w:rsidR="008A1697" w:rsidRPr="00532DCE">
        <w:rPr>
          <w:rFonts w:ascii="Arial" w:hAnsi="Arial" w:cs="Arial"/>
          <w:b/>
          <w:sz w:val="22"/>
          <w:szCs w:val="22"/>
        </w:rPr>
        <w:t>The NHRA, Troublesome Provisions</w:t>
      </w:r>
    </w:p>
    <w:p w14:paraId="34A70ADE" w14:textId="77777777" w:rsidR="008A1697" w:rsidRPr="00532DCE" w:rsidRDefault="008A1697" w:rsidP="0047161C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Two d</w:t>
      </w:r>
      <w:r w:rsidR="00E47FB1" w:rsidRPr="00532DCE">
        <w:rPr>
          <w:rFonts w:ascii="Arial" w:hAnsi="Arial" w:cs="Arial"/>
          <w:sz w:val="22"/>
          <w:szCs w:val="22"/>
        </w:rPr>
        <w:t>ouble lecture</w:t>
      </w:r>
      <w:r w:rsidRPr="00532DCE">
        <w:rPr>
          <w:rFonts w:ascii="Arial" w:hAnsi="Arial" w:cs="Arial"/>
          <w:sz w:val="22"/>
          <w:szCs w:val="22"/>
        </w:rPr>
        <w:t>s</w:t>
      </w:r>
      <w:r w:rsidR="00E47FB1" w:rsidRPr="00532DCE">
        <w:rPr>
          <w:rFonts w:ascii="Arial" w:hAnsi="Arial" w:cs="Arial"/>
          <w:sz w:val="22"/>
          <w:szCs w:val="22"/>
        </w:rPr>
        <w:t>, discussion</w:t>
      </w:r>
      <w:r w:rsidRPr="00532DCE">
        <w:rPr>
          <w:rFonts w:ascii="Arial" w:hAnsi="Arial" w:cs="Arial"/>
          <w:sz w:val="22"/>
          <w:szCs w:val="22"/>
        </w:rPr>
        <w:t>s</w:t>
      </w:r>
      <w:r w:rsidR="00E47FB1" w:rsidRPr="00532DCE">
        <w:rPr>
          <w:rFonts w:ascii="Arial" w:hAnsi="Arial" w:cs="Arial"/>
          <w:sz w:val="22"/>
          <w:szCs w:val="22"/>
        </w:rPr>
        <w:t xml:space="preserve">.  </w:t>
      </w:r>
    </w:p>
    <w:p w14:paraId="0758B600" w14:textId="77777777" w:rsidR="00E47FB1" w:rsidRPr="00532DCE" w:rsidRDefault="00E47FB1" w:rsidP="0047161C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b/>
          <w:sz w:val="22"/>
          <w:szCs w:val="22"/>
        </w:rPr>
        <w:t>Lecturers:</w:t>
      </w:r>
      <w:r w:rsidRPr="00532DCE">
        <w:rPr>
          <w:rFonts w:ascii="Arial" w:hAnsi="Arial" w:cs="Arial"/>
          <w:sz w:val="22"/>
          <w:szCs w:val="22"/>
        </w:rPr>
        <w:t xml:space="preserve"> Steve Townsend</w:t>
      </w:r>
      <w:r w:rsidR="008A1697" w:rsidRPr="00532DCE">
        <w:rPr>
          <w:rFonts w:ascii="Arial" w:hAnsi="Arial" w:cs="Arial"/>
          <w:sz w:val="22"/>
          <w:szCs w:val="22"/>
        </w:rPr>
        <w:t xml:space="preserve"> (architect conservationist); Ashley Lillie (heritage specialist)</w:t>
      </w:r>
    </w:p>
    <w:p w14:paraId="714ADF2F" w14:textId="77777777" w:rsidR="00E47FB1" w:rsidRPr="00532DCE" w:rsidRDefault="00E47FB1" w:rsidP="0047161C">
      <w:pPr>
        <w:numPr>
          <w:ilvl w:val="0"/>
          <w:numId w:val="6"/>
        </w:numPr>
        <w:ind w:firstLine="0"/>
        <w:jc w:val="both"/>
        <w:rPr>
          <w:rFonts w:ascii="Arial" w:hAnsi="Arial" w:cs="Arial"/>
          <w:i/>
          <w:sz w:val="22"/>
          <w:szCs w:val="22"/>
        </w:rPr>
      </w:pPr>
      <w:r w:rsidRPr="00532DCE">
        <w:rPr>
          <w:rFonts w:ascii="Arial" w:hAnsi="Arial" w:cs="Arial"/>
          <w:i/>
          <w:sz w:val="22"/>
          <w:szCs w:val="22"/>
        </w:rPr>
        <w:t>Welcome and house-keeping</w:t>
      </w:r>
    </w:p>
    <w:p w14:paraId="60610F53" w14:textId="77777777" w:rsidR="00E47FB1" w:rsidRPr="00532DCE" w:rsidRDefault="008A1697" w:rsidP="0047161C">
      <w:pPr>
        <w:numPr>
          <w:ilvl w:val="0"/>
          <w:numId w:val="6"/>
        </w:numPr>
        <w:ind w:firstLine="0"/>
        <w:jc w:val="both"/>
        <w:rPr>
          <w:rFonts w:ascii="Arial" w:hAnsi="Arial" w:cs="Arial"/>
          <w:i/>
          <w:sz w:val="22"/>
          <w:szCs w:val="22"/>
        </w:rPr>
      </w:pPr>
      <w:r w:rsidRPr="00532DCE">
        <w:rPr>
          <w:rFonts w:ascii="Arial" w:hAnsi="Arial" w:cs="Arial"/>
          <w:i/>
          <w:sz w:val="22"/>
          <w:szCs w:val="22"/>
        </w:rPr>
        <w:t xml:space="preserve">Outline and introduction to some troublesome provisions </w:t>
      </w:r>
      <w:r w:rsidR="005C2E42" w:rsidRPr="00532DCE">
        <w:rPr>
          <w:rFonts w:ascii="Arial" w:hAnsi="Arial" w:cs="Arial"/>
          <w:i/>
          <w:sz w:val="22"/>
          <w:szCs w:val="22"/>
        </w:rPr>
        <w:t>in the NHRA and in the MPB-Ls</w:t>
      </w:r>
    </w:p>
    <w:p w14:paraId="0695C9BC" w14:textId="77777777" w:rsidR="00E47FB1" w:rsidRPr="00532DCE" w:rsidRDefault="008A6F4B" w:rsidP="008A6F4B">
      <w:pPr>
        <w:numPr>
          <w:ilvl w:val="0"/>
          <w:numId w:val="6"/>
        </w:numPr>
        <w:ind w:firstLine="0"/>
        <w:jc w:val="both"/>
        <w:rPr>
          <w:rFonts w:ascii="Arial" w:hAnsi="Arial" w:cs="Arial"/>
          <w:i/>
          <w:sz w:val="22"/>
          <w:szCs w:val="22"/>
        </w:rPr>
      </w:pPr>
      <w:r w:rsidRPr="00532DCE">
        <w:rPr>
          <w:rFonts w:ascii="Arial" w:hAnsi="Arial" w:cs="Arial"/>
          <w:i/>
          <w:sz w:val="22"/>
          <w:szCs w:val="22"/>
        </w:rPr>
        <w:t>Intersections of the administration of provincial heritage resources authorities (</w:t>
      </w:r>
      <w:proofErr w:type="spellStart"/>
      <w:r w:rsidRPr="00532DCE">
        <w:rPr>
          <w:rFonts w:ascii="Arial" w:hAnsi="Arial" w:cs="Arial"/>
          <w:i/>
          <w:sz w:val="22"/>
          <w:szCs w:val="22"/>
        </w:rPr>
        <w:t>ito</w:t>
      </w:r>
      <w:proofErr w:type="spellEnd"/>
      <w:r w:rsidRPr="00532DCE">
        <w:rPr>
          <w:rFonts w:ascii="Arial" w:hAnsi="Arial" w:cs="Arial"/>
          <w:i/>
          <w:sz w:val="22"/>
          <w:szCs w:val="22"/>
        </w:rPr>
        <w:t xml:space="preserve"> the NHRA) and the local planning authorities (</w:t>
      </w:r>
      <w:proofErr w:type="spellStart"/>
      <w:r w:rsidRPr="00532DCE">
        <w:rPr>
          <w:rFonts w:ascii="Arial" w:hAnsi="Arial" w:cs="Arial"/>
          <w:i/>
          <w:sz w:val="22"/>
          <w:szCs w:val="22"/>
        </w:rPr>
        <w:t>ito</w:t>
      </w:r>
      <w:proofErr w:type="spellEnd"/>
      <w:r w:rsidRPr="00532DCE">
        <w:rPr>
          <w:rFonts w:ascii="Arial" w:hAnsi="Arial" w:cs="Arial"/>
          <w:i/>
          <w:sz w:val="22"/>
          <w:szCs w:val="22"/>
        </w:rPr>
        <w:t xml:space="preserve"> the MPB-Ls), analysing the process leading to the ‘Monster Building’ judgments</w:t>
      </w:r>
    </w:p>
    <w:p w14:paraId="3B68D7F6" w14:textId="4D8358EB" w:rsidR="00263900" w:rsidRPr="00532DCE" w:rsidRDefault="008A1697" w:rsidP="0047161C">
      <w:pPr>
        <w:spacing w:before="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2DCE">
        <w:rPr>
          <w:rFonts w:ascii="Arial" w:hAnsi="Arial" w:cs="Arial"/>
          <w:b/>
          <w:sz w:val="22"/>
          <w:szCs w:val="22"/>
          <w:u w:val="single"/>
        </w:rPr>
        <w:t xml:space="preserve">Monday, </w:t>
      </w:r>
      <w:r w:rsidR="00A24971">
        <w:rPr>
          <w:rFonts w:ascii="Arial" w:hAnsi="Arial" w:cs="Arial"/>
          <w:b/>
          <w:sz w:val="22"/>
          <w:szCs w:val="22"/>
          <w:u w:val="single"/>
        </w:rPr>
        <w:t>6</w:t>
      </w:r>
      <w:r w:rsidR="00214D65" w:rsidRPr="00532DC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73D68" w:rsidRPr="00532DCE">
        <w:rPr>
          <w:rFonts w:ascii="Arial" w:hAnsi="Arial" w:cs="Arial"/>
          <w:b/>
          <w:sz w:val="22"/>
          <w:szCs w:val="22"/>
          <w:u w:val="single"/>
        </w:rPr>
        <w:t>May</w:t>
      </w:r>
      <w:r w:rsidR="00E47FB1" w:rsidRPr="00532DCE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E47FB1" w:rsidRPr="00532DCE">
        <w:rPr>
          <w:rFonts w:ascii="Arial" w:hAnsi="Arial" w:cs="Arial"/>
          <w:b/>
          <w:sz w:val="22"/>
          <w:szCs w:val="22"/>
        </w:rPr>
        <w:t xml:space="preserve">Session 2: </w:t>
      </w:r>
      <w:r w:rsidR="00E73D68" w:rsidRPr="00532DCE">
        <w:rPr>
          <w:rFonts w:ascii="Arial" w:hAnsi="Arial" w:cs="Arial"/>
          <w:b/>
          <w:sz w:val="22"/>
          <w:szCs w:val="22"/>
        </w:rPr>
        <w:t>Frequent</w:t>
      </w:r>
      <w:r w:rsidR="00F22D91" w:rsidRPr="00532DCE">
        <w:rPr>
          <w:rFonts w:ascii="Arial" w:hAnsi="Arial" w:cs="Arial"/>
          <w:b/>
          <w:sz w:val="22"/>
          <w:szCs w:val="22"/>
        </w:rPr>
        <w:t xml:space="preserve"> Difficulties in the Administration of Applications</w:t>
      </w:r>
    </w:p>
    <w:p w14:paraId="4031C7B7" w14:textId="77777777" w:rsidR="00E73D68" w:rsidRPr="00532DCE" w:rsidRDefault="00E73D68" w:rsidP="0047161C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Two d</w:t>
      </w:r>
      <w:r w:rsidR="00263900" w:rsidRPr="00532DCE">
        <w:rPr>
          <w:rFonts w:ascii="Arial" w:hAnsi="Arial" w:cs="Arial"/>
          <w:sz w:val="22"/>
          <w:szCs w:val="22"/>
        </w:rPr>
        <w:t>ouble lecture</w:t>
      </w:r>
      <w:r w:rsidRPr="00532DCE">
        <w:rPr>
          <w:rFonts w:ascii="Arial" w:hAnsi="Arial" w:cs="Arial"/>
          <w:sz w:val="22"/>
          <w:szCs w:val="22"/>
        </w:rPr>
        <w:t>s</w:t>
      </w:r>
      <w:r w:rsidR="00263900" w:rsidRPr="00532DCE">
        <w:rPr>
          <w:rFonts w:ascii="Arial" w:hAnsi="Arial" w:cs="Arial"/>
          <w:sz w:val="22"/>
          <w:szCs w:val="22"/>
        </w:rPr>
        <w:t>, discussion</w:t>
      </w:r>
      <w:r w:rsidRPr="00532DCE">
        <w:rPr>
          <w:rFonts w:ascii="Arial" w:hAnsi="Arial" w:cs="Arial"/>
          <w:sz w:val="22"/>
          <w:szCs w:val="22"/>
        </w:rPr>
        <w:t>s</w:t>
      </w:r>
      <w:r w:rsidR="00263900" w:rsidRPr="00532DCE">
        <w:rPr>
          <w:rFonts w:ascii="Arial" w:hAnsi="Arial" w:cs="Arial"/>
          <w:sz w:val="22"/>
          <w:szCs w:val="22"/>
        </w:rPr>
        <w:t xml:space="preserve">.  </w:t>
      </w:r>
    </w:p>
    <w:p w14:paraId="50C79F08" w14:textId="77777777" w:rsidR="00263900" w:rsidRPr="00532DCE" w:rsidRDefault="00263900" w:rsidP="0047161C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b/>
          <w:sz w:val="22"/>
          <w:szCs w:val="22"/>
        </w:rPr>
        <w:lastRenderedPageBreak/>
        <w:t>Lecturers:</w:t>
      </w:r>
      <w:r w:rsidRPr="00532DCE">
        <w:rPr>
          <w:rFonts w:ascii="Arial" w:hAnsi="Arial" w:cs="Arial"/>
          <w:sz w:val="22"/>
          <w:szCs w:val="22"/>
        </w:rPr>
        <w:t xml:space="preserve"> </w:t>
      </w:r>
      <w:r w:rsidR="00E73D68" w:rsidRPr="00532DCE">
        <w:rPr>
          <w:rFonts w:ascii="Arial" w:hAnsi="Arial" w:cs="Arial"/>
          <w:sz w:val="22"/>
          <w:szCs w:val="22"/>
        </w:rPr>
        <w:t>Steve Townsend (architect conservationist); Richard Summers (attorney)</w:t>
      </w:r>
    </w:p>
    <w:p w14:paraId="152CD0CC" w14:textId="77777777" w:rsidR="00263900" w:rsidRPr="00532DCE" w:rsidRDefault="008A6F4B" w:rsidP="008A6F4B">
      <w:pPr>
        <w:numPr>
          <w:ilvl w:val="0"/>
          <w:numId w:val="9"/>
        </w:numPr>
        <w:ind w:firstLine="0"/>
        <w:jc w:val="both"/>
        <w:rPr>
          <w:rFonts w:ascii="Arial" w:hAnsi="Arial" w:cs="Arial"/>
          <w:i/>
          <w:sz w:val="22"/>
          <w:szCs w:val="22"/>
        </w:rPr>
      </w:pPr>
      <w:r w:rsidRPr="00532DCE">
        <w:rPr>
          <w:rFonts w:ascii="Arial" w:hAnsi="Arial" w:cs="Arial"/>
          <w:i/>
          <w:sz w:val="22"/>
          <w:szCs w:val="22"/>
        </w:rPr>
        <w:t xml:space="preserve">Detailed discussion of one of the ‘troublesome’ provisions, s.34, analysing the process leading to the </w:t>
      </w:r>
      <w:proofErr w:type="spellStart"/>
      <w:r w:rsidRPr="00532DCE">
        <w:rPr>
          <w:rFonts w:ascii="Arial" w:hAnsi="Arial" w:cs="Arial"/>
          <w:i/>
          <w:sz w:val="22"/>
          <w:szCs w:val="22"/>
        </w:rPr>
        <w:t>Qualidental</w:t>
      </w:r>
      <w:proofErr w:type="spellEnd"/>
      <w:r w:rsidRPr="00532DCE">
        <w:rPr>
          <w:rFonts w:ascii="Arial" w:hAnsi="Arial" w:cs="Arial"/>
          <w:i/>
          <w:sz w:val="22"/>
          <w:szCs w:val="22"/>
        </w:rPr>
        <w:t xml:space="preserve"> and Gees judgments</w:t>
      </w:r>
    </w:p>
    <w:p w14:paraId="7352E23F" w14:textId="6A72C240" w:rsidR="00086D91" w:rsidRDefault="00263900" w:rsidP="0047161C">
      <w:pPr>
        <w:numPr>
          <w:ilvl w:val="0"/>
          <w:numId w:val="9"/>
        </w:numPr>
        <w:ind w:firstLine="0"/>
        <w:jc w:val="both"/>
        <w:rPr>
          <w:rFonts w:ascii="Arial" w:hAnsi="Arial" w:cs="Arial"/>
          <w:i/>
          <w:sz w:val="22"/>
          <w:szCs w:val="22"/>
        </w:rPr>
      </w:pPr>
      <w:r w:rsidRPr="00532DCE">
        <w:rPr>
          <w:rFonts w:ascii="Arial" w:hAnsi="Arial" w:cs="Arial"/>
          <w:i/>
          <w:sz w:val="22"/>
          <w:szCs w:val="22"/>
        </w:rPr>
        <w:t xml:space="preserve">The </w:t>
      </w:r>
      <w:r w:rsidR="00F22D91" w:rsidRPr="00532DCE">
        <w:rPr>
          <w:rFonts w:ascii="Arial" w:hAnsi="Arial" w:cs="Arial"/>
          <w:i/>
          <w:sz w:val="22"/>
          <w:szCs w:val="22"/>
        </w:rPr>
        <w:t xml:space="preserve">rights and roles of </w:t>
      </w:r>
      <w:proofErr w:type="spellStart"/>
      <w:r w:rsidR="00F22D91" w:rsidRPr="00532DCE">
        <w:rPr>
          <w:rFonts w:ascii="Arial" w:hAnsi="Arial" w:cs="Arial"/>
          <w:i/>
          <w:sz w:val="22"/>
          <w:szCs w:val="22"/>
        </w:rPr>
        <w:t>I&amp;A</w:t>
      </w:r>
      <w:r w:rsidR="0014011F" w:rsidRPr="00532DCE">
        <w:rPr>
          <w:rFonts w:ascii="Arial" w:hAnsi="Arial" w:cs="Arial"/>
          <w:i/>
          <w:sz w:val="22"/>
          <w:szCs w:val="22"/>
        </w:rPr>
        <w:t>p</w:t>
      </w:r>
      <w:r w:rsidR="00F22D91" w:rsidRPr="00532DCE">
        <w:rPr>
          <w:rFonts w:ascii="Arial" w:hAnsi="Arial" w:cs="Arial"/>
          <w:i/>
          <w:sz w:val="22"/>
          <w:szCs w:val="22"/>
        </w:rPr>
        <w:t>s</w:t>
      </w:r>
      <w:proofErr w:type="spellEnd"/>
    </w:p>
    <w:p w14:paraId="102BB330" w14:textId="77777777" w:rsidR="0014011F" w:rsidRPr="00532DCE" w:rsidRDefault="0014011F" w:rsidP="0047161C">
      <w:pPr>
        <w:numPr>
          <w:ilvl w:val="0"/>
          <w:numId w:val="9"/>
        </w:numPr>
        <w:ind w:firstLine="0"/>
        <w:jc w:val="both"/>
        <w:rPr>
          <w:rFonts w:ascii="Arial" w:hAnsi="Arial" w:cs="Arial"/>
          <w:i/>
          <w:sz w:val="22"/>
          <w:szCs w:val="22"/>
        </w:rPr>
      </w:pPr>
    </w:p>
    <w:p w14:paraId="4DBE774F" w14:textId="1B84FEA5" w:rsidR="00086D91" w:rsidRPr="00532DCE" w:rsidRDefault="00E73D68" w:rsidP="0047161C">
      <w:pPr>
        <w:spacing w:before="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2DCE">
        <w:rPr>
          <w:rFonts w:ascii="Arial" w:hAnsi="Arial" w:cs="Arial"/>
          <w:b/>
          <w:sz w:val="22"/>
          <w:szCs w:val="22"/>
          <w:u w:val="single"/>
        </w:rPr>
        <w:t>Monday, 1</w:t>
      </w:r>
      <w:r w:rsidR="00A24971">
        <w:rPr>
          <w:rFonts w:ascii="Arial" w:hAnsi="Arial" w:cs="Arial"/>
          <w:b/>
          <w:sz w:val="22"/>
          <w:szCs w:val="22"/>
          <w:u w:val="single"/>
        </w:rPr>
        <w:t>3</w:t>
      </w:r>
      <w:r w:rsidR="00214D65" w:rsidRPr="00532DCE">
        <w:rPr>
          <w:rFonts w:ascii="Arial" w:hAnsi="Arial" w:cs="Arial"/>
          <w:b/>
          <w:sz w:val="22"/>
          <w:szCs w:val="22"/>
          <w:u w:val="single"/>
        </w:rPr>
        <w:t xml:space="preserve"> May</w:t>
      </w:r>
      <w:r w:rsidR="00086D91" w:rsidRPr="00532DCE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086D91" w:rsidRPr="00532DCE">
        <w:rPr>
          <w:rFonts w:ascii="Arial" w:hAnsi="Arial" w:cs="Arial"/>
          <w:b/>
          <w:sz w:val="22"/>
          <w:szCs w:val="22"/>
        </w:rPr>
        <w:t xml:space="preserve">Session 3: </w:t>
      </w:r>
      <w:r w:rsidR="006A6162" w:rsidRPr="00532DCE">
        <w:rPr>
          <w:rFonts w:ascii="Arial" w:hAnsi="Arial" w:cs="Arial"/>
          <w:b/>
          <w:sz w:val="22"/>
          <w:szCs w:val="22"/>
        </w:rPr>
        <w:t>A Case Study in Administration: The River Club</w:t>
      </w:r>
    </w:p>
    <w:p w14:paraId="1EF3E53F" w14:textId="77777777" w:rsidR="00E73D68" w:rsidRPr="00532DCE" w:rsidRDefault="0047161C" w:rsidP="0047161C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Two d</w:t>
      </w:r>
      <w:r w:rsidR="00086D91" w:rsidRPr="00532DCE">
        <w:rPr>
          <w:rFonts w:ascii="Arial" w:hAnsi="Arial" w:cs="Arial"/>
          <w:sz w:val="22"/>
          <w:szCs w:val="22"/>
        </w:rPr>
        <w:t>ouble lecture</w:t>
      </w:r>
      <w:r w:rsidRPr="00532DCE">
        <w:rPr>
          <w:rFonts w:ascii="Arial" w:hAnsi="Arial" w:cs="Arial"/>
          <w:sz w:val="22"/>
          <w:szCs w:val="22"/>
        </w:rPr>
        <w:t>s</w:t>
      </w:r>
      <w:r w:rsidR="00086D91" w:rsidRPr="00532DCE">
        <w:rPr>
          <w:rFonts w:ascii="Arial" w:hAnsi="Arial" w:cs="Arial"/>
          <w:sz w:val="22"/>
          <w:szCs w:val="22"/>
        </w:rPr>
        <w:t>, discussion</w:t>
      </w:r>
      <w:r w:rsidRPr="00532DCE">
        <w:rPr>
          <w:rFonts w:ascii="Arial" w:hAnsi="Arial" w:cs="Arial"/>
          <w:sz w:val="22"/>
          <w:szCs w:val="22"/>
        </w:rPr>
        <w:t>s</w:t>
      </w:r>
      <w:r w:rsidR="00086D91" w:rsidRPr="00532DCE">
        <w:rPr>
          <w:rFonts w:ascii="Arial" w:hAnsi="Arial" w:cs="Arial"/>
          <w:sz w:val="22"/>
          <w:szCs w:val="22"/>
        </w:rPr>
        <w:t xml:space="preserve">.  </w:t>
      </w:r>
    </w:p>
    <w:p w14:paraId="0DAE69AC" w14:textId="77777777" w:rsidR="00086D91" w:rsidRPr="00532DCE" w:rsidRDefault="00086D91" w:rsidP="0047161C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b/>
          <w:sz w:val="22"/>
          <w:szCs w:val="22"/>
        </w:rPr>
        <w:t>Lecturers:</w:t>
      </w:r>
      <w:r w:rsidRPr="00532DCE">
        <w:rPr>
          <w:rFonts w:ascii="Arial" w:hAnsi="Arial" w:cs="Arial"/>
          <w:sz w:val="22"/>
          <w:szCs w:val="22"/>
        </w:rPr>
        <w:t xml:space="preserve"> </w:t>
      </w:r>
      <w:r w:rsidR="006A6162" w:rsidRPr="00532DCE">
        <w:rPr>
          <w:rFonts w:ascii="Arial" w:hAnsi="Arial" w:cs="Arial"/>
          <w:sz w:val="22"/>
          <w:szCs w:val="22"/>
        </w:rPr>
        <w:t>Nick Smith (attorney); Steve Townsend (architect conservationist)</w:t>
      </w:r>
    </w:p>
    <w:p w14:paraId="77189F68" w14:textId="77777777" w:rsidR="00086D91" w:rsidRPr="00532DCE" w:rsidRDefault="006A6162" w:rsidP="0047161C">
      <w:pPr>
        <w:numPr>
          <w:ilvl w:val="0"/>
          <w:numId w:val="10"/>
        </w:numPr>
        <w:ind w:firstLine="0"/>
        <w:jc w:val="both"/>
        <w:rPr>
          <w:rFonts w:ascii="Arial" w:hAnsi="Arial" w:cs="Arial"/>
          <w:i/>
          <w:sz w:val="22"/>
          <w:szCs w:val="22"/>
        </w:rPr>
      </w:pPr>
      <w:r w:rsidRPr="00532DCE">
        <w:rPr>
          <w:rFonts w:ascii="Arial" w:hAnsi="Arial" w:cs="Arial"/>
          <w:i/>
          <w:sz w:val="22"/>
          <w:szCs w:val="22"/>
        </w:rPr>
        <w:t xml:space="preserve">Detailed account of the applications made </w:t>
      </w:r>
      <w:proofErr w:type="spellStart"/>
      <w:r w:rsidRPr="00532DCE">
        <w:rPr>
          <w:rFonts w:ascii="Arial" w:hAnsi="Arial" w:cs="Arial"/>
          <w:i/>
          <w:sz w:val="22"/>
          <w:szCs w:val="22"/>
        </w:rPr>
        <w:t>ito</w:t>
      </w:r>
      <w:proofErr w:type="spellEnd"/>
      <w:r w:rsidRPr="00532DCE">
        <w:rPr>
          <w:rFonts w:ascii="Arial" w:hAnsi="Arial" w:cs="Arial"/>
          <w:i/>
          <w:sz w:val="22"/>
          <w:szCs w:val="22"/>
        </w:rPr>
        <w:t xml:space="preserve"> NEMA, NHRA, MPB-L and their administration</w:t>
      </w:r>
    </w:p>
    <w:p w14:paraId="06A85444" w14:textId="77777777" w:rsidR="006A6162" w:rsidRPr="00532DCE" w:rsidRDefault="006A6162" w:rsidP="0047161C">
      <w:pPr>
        <w:numPr>
          <w:ilvl w:val="0"/>
          <w:numId w:val="10"/>
        </w:numPr>
        <w:ind w:firstLine="0"/>
        <w:jc w:val="both"/>
        <w:rPr>
          <w:rFonts w:ascii="Arial" w:hAnsi="Arial" w:cs="Arial"/>
          <w:i/>
          <w:sz w:val="22"/>
          <w:szCs w:val="22"/>
        </w:rPr>
      </w:pPr>
      <w:r w:rsidRPr="00532DCE">
        <w:rPr>
          <w:rFonts w:ascii="Arial" w:hAnsi="Arial" w:cs="Arial"/>
          <w:i/>
          <w:sz w:val="22"/>
          <w:szCs w:val="22"/>
        </w:rPr>
        <w:t>Detailed account of court actions and analysis of certain issues including public participation</w:t>
      </w:r>
      <w:r w:rsidRPr="00532DCE">
        <w:rPr>
          <w:rFonts w:ascii="Arial" w:hAnsi="Arial" w:cs="Arial"/>
          <w:sz w:val="22"/>
          <w:szCs w:val="22"/>
        </w:rPr>
        <w:t xml:space="preserve"> </w:t>
      </w:r>
    </w:p>
    <w:p w14:paraId="02B5755F" w14:textId="77DCC3AC" w:rsidR="00E47FB1" w:rsidRPr="00532DCE" w:rsidRDefault="00214D65" w:rsidP="0047161C">
      <w:pPr>
        <w:spacing w:before="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2DCE">
        <w:rPr>
          <w:rFonts w:ascii="Arial" w:hAnsi="Arial" w:cs="Arial"/>
          <w:b/>
          <w:sz w:val="22"/>
          <w:szCs w:val="22"/>
          <w:u w:val="single"/>
        </w:rPr>
        <w:t>Monday</w:t>
      </w:r>
      <w:r w:rsidR="00E73D68" w:rsidRPr="00532DCE">
        <w:rPr>
          <w:rFonts w:ascii="Arial" w:hAnsi="Arial" w:cs="Arial"/>
          <w:b/>
          <w:sz w:val="22"/>
          <w:szCs w:val="22"/>
          <w:u w:val="single"/>
        </w:rPr>
        <w:t>,</w:t>
      </w:r>
      <w:r w:rsidRPr="00532DC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24971">
        <w:rPr>
          <w:rFonts w:ascii="Arial" w:hAnsi="Arial" w:cs="Arial"/>
          <w:b/>
          <w:sz w:val="22"/>
          <w:szCs w:val="22"/>
          <w:u w:val="single"/>
        </w:rPr>
        <w:t>20</w:t>
      </w:r>
      <w:r w:rsidRPr="00532DCE">
        <w:rPr>
          <w:rFonts w:ascii="Arial" w:hAnsi="Arial" w:cs="Arial"/>
          <w:b/>
          <w:sz w:val="22"/>
          <w:szCs w:val="22"/>
          <w:u w:val="single"/>
        </w:rPr>
        <w:t xml:space="preserve"> May</w:t>
      </w:r>
      <w:r w:rsidR="00086D91" w:rsidRPr="00532DCE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086D91" w:rsidRPr="00532DCE">
        <w:rPr>
          <w:rFonts w:ascii="Arial" w:hAnsi="Arial" w:cs="Arial"/>
          <w:b/>
          <w:sz w:val="22"/>
          <w:szCs w:val="22"/>
        </w:rPr>
        <w:t xml:space="preserve">Session 4: </w:t>
      </w:r>
      <w:r w:rsidR="00E73D68" w:rsidRPr="00532DCE">
        <w:rPr>
          <w:rFonts w:ascii="Arial" w:hAnsi="Arial" w:cs="Arial"/>
          <w:b/>
          <w:sz w:val="22"/>
          <w:szCs w:val="22"/>
        </w:rPr>
        <w:t>MEC’s Tribunals and Their Decisions</w:t>
      </w:r>
    </w:p>
    <w:p w14:paraId="066467A0" w14:textId="77777777" w:rsidR="00E73D68" w:rsidRPr="00532DCE" w:rsidRDefault="00E73D68" w:rsidP="0047161C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Two d</w:t>
      </w:r>
      <w:r w:rsidR="00E47FB1" w:rsidRPr="00532DCE">
        <w:rPr>
          <w:rFonts w:ascii="Arial" w:hAnsi="Arial" w:cs="Arial"/>
          <w:sz w:val="22"/>
          <w:szCs w:val="22"/>
        </w:rPr>
        <w:t>ouble lecture</w:t>
      </w:r>
      <w:r w:rsidRPr="00532DCE">
        <w:rPr>
          <w:rFonts w:ascii="Arial" w:hAnsi="Arial" w:cs="Arial"/>
          <w:sz w:val="22"/>
          <w:szCs w:val="22"/>
        </w:rPr>
        <w:t>s</w:t>
      </w:r>
      <w:r w:rsidR="00E47FB1" w:rsidRPr="00532DCE">
        <w:rPr>
          <w:rFonts w:ascii="Arial" w:hAnsi="Arial" w:cs="Arial"/>
          <w:sz w:val="22"/>
          <w:szCs w:val="22"/>
        </w:rPr>
        <w:t>, discussion</w:t>
      </w:r>
      <w:r w:rsidRPr="00532DCE">
        <w:rPr>
          <w:rFonts w:ascii="Arial" w:hAnsi="Arial" w:cs="Arial"/>
          <w:sz w:val="22"/>
          <w:szCs w:val="22"/>
        </w:rPr>
        <w:t>s</w:t>
      </w:r>
      <w:r w:rsidR="00E47FB1" w:rsidRPr="00532DCE">
        <w:rPr>
          <w:rFonts w:ascii="Arial" w:hAnsi="Arial" w:cs="Arial"/>
          <w:sz w:val="22"/>
          <w:szCs w:val="22"/>
        </w:rPr>
        <w:t xml:space="preserve">.  </w:t>
      </w:r>
    </w:p>
    <w:p w14:paraId="54E81BC0" w14:textId="77777777" w:rsidR="00E47FB1" w:rsidRPr="00532DCE" w:rsidRDefault="00E47FB1" w:rsidP="0047161C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b/>
          <w:sz w:val="22"/>
          <w:szCs w:val="22"/>
        </w:rPr>
        <w:t>Lecturer</w:t>
      </w:r>
      <w:r w:rsidR="00E73D68" w:rsidRPr="00532DCE">
        <w:rPr>
          <w:rFonts w:ascii="Arial" w:hAnsi="Arial" w:cs="Arial"/>
          <w:b/>
          <w:sz w:val="22"/>
          <w:szCs w:val="22"/>
        </w:rPr>
        <w:t>s</w:t>
      </w:r>
      <w:r w:rsidRPr="00532DCE">
        <w:rPr>
          <w:rFonts w:ascii="Arial" w:hAnsi="Arial" w:cs="Arial"/>
          <w:b/>
          <w:sz w:val="22"/>
          <w:szCs w:val="22"/>
        </w:rPr>
        <w:t>:</w:t>
      </w:r>
      <w:r w:rsidRPr="00532DCE">
        <w:rPr>
          <w:rFonts w:ascii="Arial" w:hAnsi="Arial" w:cs="Arial"/>
          <w:sz w:val="22"/>
          <w:szCs w:val="22"/>
        </w:rPr>
        <w:t xml:space="preserve">  </w:t>
      </w:r>
      <w:r w:rsidR="00E73D68" w:rsidRPr="00532DCE">
        <w:rPr>
          <w:rFonts w:ascii="Arial" w:hAnsi="Arial" w:cs="Arial"/>
          <w:sz w:val="22"/>
          <w:szCs w:val="22"/>
        </w:rPr>
        <w:t xml:space="preserve">Ashley Lillie (heritage specialist): Antony </w:t>
      </w:r>
      <w:proofErr w:type="spellStart"/>
      <w:r w:rsidR="00E73D68" w:rsidRPr="00532DCE">
        <w:rPr>
          <w:rFonts w:ascii="Arial" w:hAnsi="Arial" w:cs="Arial"/>
          <w:sz w:val="22"/>
          <w:szCs w:val="22"/>
        </w:rPr>
        <w:t>Arvan</w:t>
      </w:r>
      <w:proofErr w:type="spellEnd"/>
      <w:r w:rsidR="00E73D68" w:rsidRPr="00532DCE">
        <w:rPr>
          <w:rFonts w:ascii="Arial" w:hAnsi="Arial" w:cs="Arial"/>
          <w:sz w:val="22"/>
          <w:szCs w:val="22"/>
        </w:rPr>
        <w:t xml:space="preserve"> (attorney)</w:t>
      </w:r>
    </w:p>
    <w:p w14:paraId="677D6F2F" w14:textId="77777777" w:rsidR="00E47FB1" w:rsidRPr="00532DCE" w:rsidRDefault="00E73D68" w:rsidP="0047161C">
      <w:pPr>
        <w:numPr>
          <w:ilvl w:val="0"/>
          <w:numId w:val="8"/>
        </w:numPr>
        <w:ind w:firstLine="0"/>
        <w:jc w:val="both"/>
        <w:rPr>
          <w:rFonts w:ascii="Arial" w:hAnsi="Arial" w:cs="Arial"/>
          <w:i/>
          <w:sz w:val="22"/>
          <w:szCs w:val="22"/>
        </w:rPr>
      </w:pPr>
      <w:r w:rsidRPr="00532DCE">
        <w:rPr>
          <w:rFonts w:ascii="Arial" w:hAnsi="Arial" w:cs="Arial"/>
          <w:i/>
          <w:sz w:val="22"/>
          <w:szCs w:val="22"/>
        </w:rPr>
        <w:t>Analysis of the Tribunal processes and their decisions</w:t>
      </w:r>
    </w:p>
    <w:p w14:paraId="521F397C" w14:textId="77777777" w:rsidR="00E47FB1" w:rsidRPr="00532DCE" w:rsidRDefault="00E73D68" w:rsidP="0047161C">
      <w:pPr>
        <w:numPr>
          <w:ilvl w:val="0"/>
          <w:numId w:val="8"/>
        </w:numPr>
        <w:ind w:firstLine="0"/>
        <w:jc w:val="both"/>
        <w:rPr>
          <w:rFonts w:ascii="Arial" w:hAnsi="Arial" w:cs="Arial"/>
          <w:b/>
          <w:i/>
          <w:sz w:val="22"/>
          <w:szCs w:val="22"/>
        </w:rPr>
      </w:pPr>
      <w:r w:rsidRPr="00532DCE">
        <w:rPr>
          <w:rFonts w:ascii="Arial" w:hAnsi="Arial" w:cs="Arial"/>
          <w:i/>
          <w:sz w:val="22"/>
          <w:szCs w:val="22"/>
        </w:rPr>
        <w:t>Detailed critique of some cases</w:t>
      </w:r>
    </w:p>
    <w:p w14:paraId="12ED3AF8" w14:textId="107FA83F" w:rsidR="00E47FB1" w:rsidRPr="00532DCE" w:rsidRDefault="00214D65" w:rsidP="0047161C">
      <w:pPr>
        <w:spacing w:before="60"/>
        <w:jc w:val="both"/>
        <w:rPr>
          <w:rFonts w:ascii="Arial" w:hAnsi="Arial" w:cs="Arial"/>
          <w:sz w:val="22"/>
          <w:szCs w:val="22"/>
          <w:u w:val="single"/>
        </w:rPr>
      </w:pPr>
      <w:r w:rsidRPr="00532DCE">
        <w:rPr>
          <w:rFonts w:ascii="Arial" w:hAnsi="Arial" w:cs="Arial"/>
          <w:b/>
          <w:sz w:val="22"/>
          <w:szCs w:val="22"/>
          <w:u w:val="single"/>
        </w:rPr>
        <w:t>M</w:t>
      </w:r>
      <w:r w:rsidR="0047161C" w:rsidRPr="00532DCE">
        <w:rPr>
          <w:rFonts w:ascii="Arial" w:hAnsi="Arial" w:cs="Arial"/>
          <w:b/>
          <w:sz w:val="22"/>
          <w:szCs w:val="22"/>
          <w:u w:val="single"/>
        </w:rPr>
        <w:t>onday, 2</w:t>
      </w:r>
      <w:r w:rsidR="00A24971">
        <w:rPr>
          <w:rFonts w:ascii="Arial" w:hAnsi="Arial" w:cs="Arial"/>
          <w:b/>
          <w:sz w:val="22"/>
          <w:szCs w:val="22"/>
          <w:u w:val="single"/>
        </w:rPr>
        <w:t>7</w:t>
      </w:r>
      <w:r w:rsidR="0047161C" w:rsidRPr="00532DCE">
        <w:rPr>
          <w:rFonts w:ascii="Arial" w:hAnsi="Arial" w:cs="Arial"/>
          <w:b/>
          <w:sz w:val="22"/>
          <w:szCs w:val="22"/>
          <w:u w:val="single"/>
        </w:rPr>
        <w:t xml:space="preserve"> May</w:t>
      </w:r>
      <w:r w:rsidR="00E47FB1" w:rsidRPr="00532DCE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E47FB1" w:rsidRPr="00532DCE">
        <w:rPr>
          <w:rFonts w:ascii="Arial" w:hAnsi="Arial" w:cs="Arial"/>
          <w:b/>
          <w:sz w:val="22"/>
          <w:szCs w:val="22"/>
        </w:rPr>
        <w:t xml:space="preserve">Session 5: </w:t>
      </w:r>
      <w:r w:rsidR="00E73D68" w:rsidRPr="00532DCE">
        <w:rPr>
          <w:rFonts w:ascii="Arial" w:hAnsi="Arial" w:cs="Arial"/>
          <w:b/>
          <w:sz w:val="22"/>
          <w:szCs w:val="22"/>
        </w:rPr>
        <w:t>Assembling Good Applications, Making Good Decisions</w:t>
      </w:r>
    </w:p>
    <w:p w14:paraId="31FBE54E" w14:textId="77777777" w:rsidR="00E73D68" w:rsidRPr="00532DCE" w:rsidRDefault="00E73D68" w:rsidP="0047161C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sz w:val="22"/>
          <w:szCs w:val="22"/>
        </w:rPr>
        <w:t>Two d</w:t>
      </w:r>
      <w:r w:rsidR="00E47FB1" w:rsidRPr="00532DCE">
        <w:rPr>
          <w:rFonts w:ascii="Arial" w:hAnsi="Arial" w:cs="Arial"/>
          <w:sz w:val="22"/>
          <w:szCs w:val="22"/>
        </w:rPr>
        <w:t>ouble lecture</w:t>
      </w:r>
      <w:r w:rsidRPr="00532DCE">
        <w:rPr>
          <w:rFonts w:ascii="Arial" w:hAnsi="Arial" w:cs="Arial"/>
          <w:sz w:val="22"/>
          <w:szCs w:val="22"/>
        </w:rPr>
        <w:t>s</w:t>
      </w:r>
      <w:r w:rsidR="00E47FB1" w:rsidRPr="00532DCE">
        <w:rPr>
          <w:rFonts w:ascii="Arial" w:hAnsi="Arial" w:cs="Arial"/>
          <w:sz w:val="22"/>
          <w:szCs w:val="22"/>
        </w:rPr>
        <w:t>, discussion</w:t>
      </w:r>
      <w:r w:rsidRPr="00532DCE">
        <w:rPr>
          <w:rFonts w:ascii="Arial" w:hAnsi="Arial" w:cs="Arial"/>
          <w:sz w:val="22"/>
          <w:szCs w:val="22"/>
        </w:rPr>
        <w:t>s</w:t>
      </w:r>
      <w:r w:rsidR="00E47FB1" w:rsidRPr="00532DCE">
        <w:rPr>
          <w:rFonts w:ascii="Arial" w:hAnsi="Arial" w:cs="Arial"/>
          <w:sz w:val="22"/>
          <w:szCs w:val="22"/>
        </w:rPr>
        <w:t xml:space="preserve">.  </w:t>
      </w:r>
    </w:p>
    <w:p w14:paraId="2798B76E" w14:textId="77777777" w:rsidR="00E47FB1" w:rsidRPr="00532DCE" w:rsidRDefault="00E47FB1" w:rsidP="0047161C">
      <w:pPr>
        <w:jc w:val="both"/>
        <w:rPr>
          <w:rFonts w:ascii="Arial" w:hAnsi="Arial" w:cs="Arial"/>
          <w:sz w:val="22"/>
          <w:szCs w:val="22"/>
        </w:rPr>
      </w:pPr>
      <w:r w:rsidRPr="00532DCE">
        <w:rPr>
          <w:rFonts w:ascii="Arial" w:hAnsi="Arial" w:cs="Arial"/>
          <w:b/>
          <w:sz w:val="22"/>
          <w:szCs w:val="22"/>
        </w:rPr>
        <w:t>Lecturers:</w:t>
      </w:r>
      <w:r w:rsidR="00FA2073" w:rsidRPr="00532DCE">
        <w:rPr>
          <w:rFonts w:ascii="Arial" w:hAnsi="Arial" w:cs="Arial"/>
          <w:sz w:val="22"/>
          <w:szCs w:val="22"/>
        </w:rPr>
        <w:t xml:space="preserve"> </w:t>
      </w:r>
      <w:r w:rsidR="00E73D68" w:rsidRPr="00532DCE">
        <w:rPr>
          <w:rFonts w:ascii="Arial" w:hAnsi="Arial" w:cs="Arial"/>
          <w:sz w:val="22"/>
          <w:szCs w:val="22"/>
        </w:rPr>
        <w:t xml:space="preserve">Steve Townsend (architect conservationist); Claire </w:t>
      </w:r>
      <w:proofErr w:type="spellStart"/>
      <w:r w:rsidR="00E73D68" w:rsidRPr="00532DCE">
        <w:rPr>
          <w:rFonts w:ascii="Arial" w:hAnsi="Arial" w:cs="Arial"/>
          <w:sz w:val="22"/>
          <w:szCs w:val="22"/>
        </w:rPr>
        <w:t>Abrahamse</w:t>
      </w:r>
      <w:proofErr w:type="spellEnd"/>
      <w:r w:rsidR="00E73D68" w:rsidRPr="00532DCE">
        <w:rPr>
          <w:rFonts w:ascii="Arial" w:hAnsi="Arial" w:cs="Arial"/>
          <w:sz w:val="22"/>
          <w:szCs w:val="22"/>
        </w:rPr>
        <w:t xml:space="preserve"> (architect urban designer heritage specialist)</w:t>
      </w:r>
    </w:p>
    <w:p w14:paraId="28C1C57D" w14:textId="77777777" w:rsidR="00E47FB1" w:rsidRPr="00532DCE" w:rsidRDefault="0047161C" w:rsidP="0047161C">
      <w:pPr>
        <w:numPr>
          <w:ilvl w:val="0"/>
          <w:numId w:val="10"/>
        </w:numPr>
        <w:ind w:firstLine="0"/>
        <w:jc w:val="both"/>
        <w:rPr>
          <w:rFonts w:ascii="Arial" w:hAnsi="Arial" w:cs="Arial"/>
          <w:i/>
          <w:sz w:val="22"/>
          <w:szCs w:val="22"/>
        </w:rPr>
      </w:pPr>
      <w:r w:rsidRPr="00532DCE">
        <w:rPr>
          <w:rFonts w:ascii="Arial" w:hAnsi="Arial" w:cs="Arial"/>
          <w:i/>
          <w:sz w:val="22"/>
          <w:szCs w:val="22"/>
        </w:rPr>
        <w:t>Detailed description of the necessary components of successful applications</w:t>
      </w:r>
    </w:p>
    <w:p w14:paraId="2CC20DAD" w14:textId="77777777" w:rsidR="00E47FB1" w:rsidRPr="00532DCE" w:rsidRDefault="0047161C" w:rsidP="0047161C">
      <w:pPr>
        <w:numPr>
          <w:ilvl w:val="0"/>
          <w:numId w:val="10"/>
        </w:numPr>
        <w:ind w:firstLine="0"/>
        <w:jc w:val="both"/>
        <w:rPr>
          <w:rFonts w:ascii="Arial" w:hAnsi="Arial" w:cs="Arial"/>
          <w:i/>
          <w:sz w:val="22"/>
          <w:szCs w:val="22"/>
        </w:rPr>
      </w:pPr>
      <w:r w:rsidRPr="00532DCE">
        <w:rPr>
          <w:rFonts w:ascii="Arial" w:hAnsi="Arial" w:cs="Arial"/>
          <w:i/>
          <w:sz w:val="22"/>
          <w:szCs w:val="22"/>
        </w:rPr>
        <w:t xml:space="preserve">Rational </w:t>
      </w:r>
      <w:r w:rsidR="00A03E39" w:rsidRPr="00532DCE">
        <w:rPr>
          <w:rFonts w:ascii="Arial" w:hAnsi="Arial" w:cs="Arial"/>
          <w:i/>
          <w:sz w:val="22"/>
          <w:szCs w:val="22"/>
        </w:rPr>
        <w:t xml:space="preserve">(Constitutionally-Sound) </w:t>
      </w:r>
      <w:r w:rsidRPr="00532DCE">
        <w:rPr>
          <w:rFonts w:ascii="Arial" w:hAnsi="Arial" w:cs="Arial"/>
          <w:i/>
          <w:sz w:val="22"/>
          <w:szCs w:val="22"/>
        </w:rPr>
        <w:t>Decision-Making and the Limits of Takings</w:t>
      </w:r>
    </w:p>
    <w:p w14:paraId="2B936158" w14:textId="77777777" w:rsidR="006A6162" w:rsidRPr="00532DCE" w:rsidRDefault="006A6162" w:rsidP="003921F6">
      <w:pPr>
        <w:spacing w:before="60"/>
        <w:jc w:val="both"/>
        <w:rPr>
          <w:rFonts w:ascii="Arial" w:hAnsi="Arial" w:cs="Arial"/>
          <w:sz w:val="22"/>
          <w:szCs w:val="22"/>
          <w:u w:val="single"/>
        </w:rPr>
      </w:pPr>
    </w:p>
    <w:p w14:paraId="500A28FC" w14:textId="77777777" w:rsidR="00E47FB1" w:rsidRPr="00532DCE" w:rsidRDefault="004B3738" w:rsidP="003921F6">
      <w:pPr>
        <w:spacing w:before="60"/>
        <w:jc w:val="both"/>
        <w:rPr>
          <w:rFonts w:ascii="Arial" w:hAnsi="Arial" w:cs="Arial"/>
          <w:sz w:val="22"/>
          <w:szCs w:val="22"/>
          <w:u w:val="single"/>
        </w:rPr>
      </w:pPr>
      <w:r w:rsidRPr="00532DCE">
        <w:rPr>
          <w:rFonts w:ascii="Arial" w:hAnsi="Arial" w:cs="Arial"/>
          <w:b/>
          <w:sz w:val="22"/>
          <w:szCs w:val="22"/>
        </w:rPr>
        <w:t>Examination:</w:t>
      </w:r>
      <w:r w:rsidRPr="00532DCE">
        <w:rPr>
          <w:rFonts w:ascii="Arial" w:hAnsi="Arial" w:cs="Arial"/>
          <w:sz w:val="22"/>
          <w:szCs w:val="22"/>
          <w:u w:val="single"/>
        </w:rPr>
        <w:t xml:space="preserve"> </w:t>
      </w:r>
      <w:r w:rsidR="006A6162" w:rsidRPr="00532DCE">
        <w:rPr>
          <w:rFonts w:ascii="Arial" w:hAnsi="Arial" w:cs="Arial"/>
          <w:sz w:val="22"/>
          <w:szCs w:val="22"/>
          <w:u w:val="single"/>
        </w:rPr>
        <w:t>Date to be announced</w:t>
      </w:r>
      <w:r w:rsidR="00E47FB1" w:rsidRPr="00532DCE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0D33858" w14:textId="77777777" w:rsidR="00E47FB1" w:rsidRPr="00532DCE" w:rsidRDefault="00E47FB1" w:rsidP="003921F6">
      <w:pPr>
        <w:jc w:val="both"/>
        <w:rPr>
          <w:rFonts w:ascii="Arial" w:hAnsi="Arial" w:cs="Arial"/>
          <w:i/>
          <w:sz w:val="22"/>
          <w:szCs w:val="22"/>
        </w:rPr>
      </w:pPr>
      <w:r w:rsidRPr="00532DCE">
        <w:rPr>
          <w:rFonts w:ascii="Arial" w:hAnsi="Arial" w:cs="Arial"/>
          <w:i/>
          <w:sz w:val="22"/>
          <w:szCs w:val="22"/>
        </w:rPr>
        <w:t xml:space="preserve">The examination is optional.  Details will be confirmed in due course. </w:t>
      </w:r>
    </w:p>
    <w:p w14:paraId="322557EB" w14:textId="77777777" w:rsidR="00E47FB1" w:rsidRPr="00532DCE" w:rsidRDefault="00E47FB1" w:rsidP="003921F6">
      <w:pPr>
        <w:jc w:val="both"/>
        <w:rPr>
          <w:rFonts w:ascii="Arial" w:hAnsi="Arial" w:cs="Arial"/>
          <w:i/>
          <w:sz w:val="22"/>
          <w:szCs w:val="22"/>
        </w:rPr>
      </w:pPr>
    </w:p>
    <w:p w14:paraId="5DAAA4F1" w14:textId="62F8EF8E" w:rsidR="00E47FB1" w:rsidRPr="00532DCE" w:rsidRDefault="00794F1C" w:rsidP="00532DCE">
      <w:pPr>
        <w:spacing w:before="60"/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54E86AA7" wp14:editId="0895EA00">
                <wp:simplePos x="0" y="0"/>
                <wp:positionH relativeFrom="column">
                  <wp:posOffset>-599440</wp:posOffset>
                </wp:positionH>
                <wp:positionV relativeFrom="paragraph">
                  <wp:posOffset>4678680</wp:posOffset>
                </wp:positionV>
                <wp:extent cx="3600450" cy="633095"/>
                <wp:effectExtent l="0" t="0" r="0" b="14605"/>
                <wp:wrapNone/>
                <wp:docPr id="1" name="Shap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6330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1D61B" w14:textId="77777777" w:rsidR="00794F1C" w:rsidRDefault="00794F1C" w:rsidP="00794F1C">
                            <w:pPr>
                              <w:pStyle w:val="FrameContents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Development and Alumni Department</w:t>
                            </w:r>
                          </w:p>
                          <w:p w14:paraId="47FF8A8C" w14:textId="77777777" w:rsidR="00794F1C" w:rsidRDefault="00794F1C" w:rsidP="00794F1C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Private Bag X3, Rondebosch, 7701</w:t>
                            </w:r>
                          </w:p>
                          <w:p w14:paraId="3172F44D" w14:textId="77777777" w:rsidR="00794F1C" w:rsidRDefault="00794F1C" w:rsidP="00794F1C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Room 323.3, Kramer Building, Middle Campus, University of Cape Town</w:t>
                            </w:r>
                          </w:p>
                          <w:p w14:paraId="221306D7" w14:textId="77777777" w:rsidR="00794F1C" w:rsidRDefault="00794F1C" w:rsidP="00794F1C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Tel: +27 (0) 21 650 2888 Fax: +27 (0) 21 650 2893</w:t>
                            </w:r>
                          </w:p>
                          <w:p w14:paraId="4EFA29EA" w14:textId="77777777" w:rsidR="00794F1C" w:rsidRDefault="00794F1C" w:rsidP="00794F1C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E-mail: ems@uct.ac.za</w:t>
                            </w:r>
                          </w:p>
                          <w:p w14:paraId="6E26DE9B" w14:textId="77777777" w:rsidR="00794F1C" w:rsidRDefault="00794F1C" w:rsidP="00794F1C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Internet: http://www.ems.uct.ac.za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E86AA7" id="Shape1_0" o:spid="_x0000_s1026" style="position:absolute;margin-left:-47.2pt;margin-top:368.4pt;width:283.5pt;height:49.85pt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" o:allowincell="f" filled="f" stroked="f" strokeweight="0">
                <v:textbox inset="0,0,0,0">
                  <w:txbxContent>
                    <w:p w14:paraId="1881D61B" w14:textId="77777777" w:rsidR="00794F1C" w:rsidRDefault="00794F1C" w:rsidP="00794F1C">
                      <w:pPr>
                        <w:pStyle w:val="FrameContents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Development and Alumni Department</w:t>
                      </w:r>
                    </w:p>
                    <w:p w14:paraId="47FF8A8C" w14:textId="77777777" w:rsidR="00794F1C" w:rsidRDefault="00794F1C" w:rsidP="00794F1C">
                      <w:pPr>
                        <w:pStyle w:val="FrameContents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Private Bag X3, Rondebosch, 7701</w:t>
                      </w:r>
                    </w:p>
                    <w:p w14:paraId="3172F44D" w14:textId="77777777" w:rsidR="00794F1C" w:rsidRDefault="00794F1C" w:rsidP="00794F1C">
                      <w:pPr>
                        <w:pStyle w:val="FrameContents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Room 323.3, Kramer Building, Middle Campus, University of Cape Town</w:t>
                      </w:r>
                    </w:p>
                    <w:p w14:paraId="221306D7" w14:textId="77777777" w:rsidR="00794F1C" w:rsidRDefault="00794F1C" w:rsidP="00794F1C">
                      <w:pPr>
                        <w:pStyle w:val="FrameContents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Tel: +27 (0) 21 650 2888 Fax: +27 (0) 21 650 2893</w:t>
                      </w:r>
                    </w:p>
                    <w:p w14:paraId="4EFA29EA" w14:textId="77777777" w:rsidR="00794F1C" w:rsidRDefault="00794F1C" w:rsidP="00794F1C">
                      <w:pPr>
                        <w:pStyle w:val="FrameContents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E-mail: ems@uct.ac.za</w:t>
                      </w:r>
                    </w:p>
                    <w:p w14:paraId="6E26DE9B" w14:textId="77777777" w:rsidR="00794F1C" w:rsidRDefault="00794F1C" w:rsidP="00794F1C">
                      <w:pPr>
                        <w:pStyle w:val="FrameContents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Internet: http://www.ems.uct.ac.za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63360" behindDoc="0" locked="0" layoutInCell="0" allowOverlap="1" wp14:anchorId="497C95FE" wp14:editId="61626C8D">
            <wp:simplePos x="0" y="0"/>
            <wp:positionH relativeFrom="column">
              <wp:posOffset>2527300</wp:posOffset>
            </wp:positionH>
            <wp:positionV relativeFrom="paragraph">
              <wp:posOffset>4427220</wp:posOffset>
            </wp:positionV>
            <wp:extent cx="4302125" cy="937260"/>
            <wp:effectExtent l="0" t="0" r="0" b="0"/>
            <wp:wrapNone/>
            <wp:docPr id="6" name="Image2" descr="A colorful rainbow colored objec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A colorful rainbow colored objec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12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FB1" w:rsidRPr="00532DCE">
        <w:rPr>
          <w:rFonts w:ascii="Arial" w:hAnsi="Arial" w:cs="Arial"/>
          <w:b/>
          <w:i/>
          <w:sz w:val="22"/>
          <w:szCs w:val="22"/>
        </w:rPr>
        <w:t xml:space="preserve">Note:  This course is accredited with </w:t>
      </w:r>
      <w:r w:rsidR="008A6F4B" w:rsidRPr="00532DCE">
        <w:rPr>
          <w:rFonts w:ascii="Arial" w:hAnsi="Arial" w:cs="Arial"/>
          <w:b/>
          <w:i/>
          <w:sz w:val="22"/>
          <w:szCs w:val="22"/>
        </w:rPr>
        <w:t>t</w:t>
      </w:r>
      <w:r w:rsidR="00E47FB1" w:rsidRPr="00532DCE">
        <w:rPr>
          <w:rFonts w:ascii="Arial" w:hAnsi="Arial" w:cs="Arial"/>
          <w:b/>
          <w:i/>
          <w:sz w:val="22"/>
          <w:szCs w:val="22"/>
        </w:rPr>
        <w:t xml:space="preserve">he </w:t>
      </w:r>
      <w:r w:rsidR="008A6F4B" w:rsidRPr="00532DCE">
        <w:rPr>
          <w:rFonts w:ascii="Arial" w:hAnsi="Arial" w:cs="Arial"/>
          <w:b/>
          <w:i/>
          <w:sz w:val="22"/>
          <w:szCs w:val="22"/>
        </w:rPr>
        <w:t xml:space="preserve">South African </w:t>
      </w:r>
      <w:r w:rsidR="0047161C" w:rsidRPr="00532DCE">
        <w:rPr>
          <w:rFonts w:ascii="Arial" w:hAnsi="Arial" w:cs="Arial"/>
          <w:b/>
          <w:i/>
          <w:sz w:val="22"/>
          <w:szCs w:val="22"/>
        </w:rPr>
        <w:t xml:space="preserve">Institute </w:t>
      </w:r>
      <w:r w:rsidR="008A6F4B" w:rsidRPr="00532DCE">
        <w:rPr>
          <w:rFonts w:ascii="Arial" w:hAnsi="Arial" w:cs="Arial"/>
          <w:b/>
          <w:i/>
          <w:sz w:val="22"/>
          <w:szCs w:val="22"/>
        </w:rPr>
        <w:t>of</w:t>
      </w:r>
      <w:r w:rsidR="0047161C" w:rsidRPr="00532DCE">
        <w:rPr>
          <w:rFonts w:ascii="Arial" w:hAnsi="Arial" w:cs="Arial"/>
          <w:b/>
          <w:i/>
          <w:sz w:val="22"/>
          <w:szCs w:val="22"/>
        </w:rPr>
        <w:t xml:space="preserve"> Architect</w:t>
      </w:r>
      <w:r w:rsidR="008A6F4B" w:rsidRPr="00532DCE">
        <w:rPr>
          <w:rFonts w:ascii="Arial" w:hAnsi="Arial" w:cs="Arial"/>
          <w:b/>
          <w:i/>
          <w:sz w:val="22"/>
          <w:szCs w:val="22"/>
        </w:rPr>
        <w:t>s</w:t>
      </w:r>
      <w:r w:rsidR="0047161C" w:rsidRPr="00532DCE">
        <w:rPr>
          <w:rFonts w:ascii="Arial" w:hAnsi="Arial" w:cs="Arial"/>
          <w:b/>
          <w:i/>
          <w:sz w:val="22"/>
          <w:szCs w:val="22"/>
        </w:rPr>
        <w:t xml:space="preserve"> for </w:t>
      </w:r>
      <w:r w:rsidR="008A6F4B" w:rsidRPr="00532DCE">
        <w:rPr>
          <w:rFonts w:ascii="Arial" w:hAnsi="Arial" w:cs="Arial"/>
          <w:b/>
          <w:i/>
          <w:sz w:val="22"/>
          <w:szCs w:val="22"/>
        </w:rPr>
        <w:t>2 Category One</w:t>
      </w:r>
      <w:r w:rsidR="00532DCE">
        <w:rPr>
          <w:rFonts w:ascii="Arial" w:hAnsi="Arial" w:cs="Arial"/>
          <w:b/>
          <w:i/>
          <w:sz w:val="22"/>
          <w:szCs w:val="22"/>
        </w:rPr>
        <w:t xml:space="preserve"> CPD points for attendance and 2,2 for completion of the course.</w:t>
      </w:r>
    </w:p>
    <w:sectPr w:rsidR="00E47FB1" w:rsidRPr="00532DCE" w:rsidSect="007A3C68">
      <w:type w:val="continuous"/>
      <w:pgSz w:w="11906" w:h="16838"/>
      <w:pgMar w:top="1128" w:right="1133" w:bottom="1440" w:left="1134" w:header="426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EA57" w14:textId="77777777" w:rsidR="007A3C68" w:rsidRDefault="007A3C68" w:rsidP="00AB6BC7">
      <w:r>
        <w:separator/>
      </w:r>
    </w:p>
  </w:endnote>
  <w:endnote w:type="continuationSeparator" w:id="0">
    <w:p w14:paraId="6C1DCE75" w14:textId="77777777" w:rsidR="007A3C68" w:rsidRDefault="007A3C68" w:rsidP="00AB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altName w:val="﷽﷽﷽﷽﷽﷽﷽﷽C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7EE" w14:textId="77777777" w:rsidR="00D72A30" w:rsidRDefault="00D72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7E09" w14:textId="77777777" w:rsidR="00AB6BC7" w:rsidRPr="009666E5" w:rsidRDefault="00AB6BC7" w:rsidP="009666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516D" w14:textId="77777777" w:rsidR="00D72A30" w:rsidRDefault="00D7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8C24B" w14:textId="77777777" w:rsidR="007A3C68" w:rsidRDefault="007A3C68" w:rsidP="00AB6BC7">
      <w:r>
        <w:separator/>
      </w:r>
    </w:p>
  </w:footnote>
  <w:footnote w:type="continuationSeparator" w:id="0">
    <w:p w14:paraId="1C35EEEF" w14:textId="77777777" w:rsidR="007A3C68" w:rsidRDefault="007A3C68" w:rsidP="00AB6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4CC2" w14:textId="77777777" w:rsidR="00D72A30" w:rsidRDefault="00D72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B63F" w14:textId="77777777" w:rsidR="00AB6BC7" w:rsidRPr="00784671" w:rsidRDefault="00AB6BC7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27FA" w14:textId="77777777" w:rsidR="00D72A30" w:rsidRDefault="00D7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A1B"/>
    <w:multiLevelType w:val="hybridMultilevel"/>
    <w:tmpl w:val="57CEF5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66A49"/>
    <w:multiLevelType w:val="hybridMultilevel"/>
    <w:tmpl w:val="91980D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C36F7"/>
    <w:multiLevelType w:val="hybridMultilevel"/>
    <w:tmpl w:val="A748F6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D0E40"/>
    <w:multiLevelType w:val="hybridMultilevel"/>
    <w:tmpl w:val="D13691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6707A"/>
    <w:multiLevelType w:val="hybridMultilevel"/>
    <w:tmpl w:val="D972A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D7AB6"/>
    <w:multiLevelType w:val="hybridMultilevel"/>
    <w:tmpl w:val="F2B23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B37D4"/>
    <w:multiLevelType w:val="hybridMultilevel"/>
    <w:tmpl w:val="E8DA9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834F7"/>
    <w:multiLevelType w:val="hybridMultilevel"/>
    <w:tmpl w:val="6B0AB5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B4A35"/>
    <w:multiLevelType w:val="hybridMultilevel"/>
    <w:tmpl w:val="457053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E6463"/>
    <w:multiLevelType w:val="hybridMultilevel"/>
    <w:tmpl w:val="D1600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F2461"/>
    <w:multiLevelType w:val="hybridMultilevel"/>
    <w:tmpl w:val="9348C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1739668">
    <w:abstractNumId w:val="1"/>
  </w:num>
  <w:num w:numId="2" w16cid:durableId="847718360">
    <w:abstractNumId w:val="0"/>
  </w:num>
  <w:num w:numId="3" w16cid:durableId="971641720">
    <w:abstractNumId w:val="2"/>
  </w:num>
  <w:num w:numId="4" w16cid:durableId="1802575541">
    <w:abstractNumId w:val="7"/>
  </w:num>
  <w:num w:numId="5" w16cid:durableId="490567001">
    <w:abstractNumId w:val="8"/>
  </w:num>
  <w:num w:numId="6" w16cid:durableId="1265528784">
    <w:abstractNumId w:val="6"/>
  </w:num>
  <w:num w:numId="7" w16cid:durableId="706877758">
    <w:abstractNumId w:val="5"/>
  </w:num>
  <w:num w:numId="8" w16cid:durableId="2028631298">
    <w:abstractNumId w:val="9"/>
  </w:num>
  <w:num w:numId="9" w16cid:durableId="478544583">
    <w:abstractNumId w:val="4"/>
  </w:num>
  <w:num w:numId="10" w16cid:durableId="108476868">
    <w:abstractNumId w:val="10"/>
  </w:num>
  <w:num w:numId="11" w16cid:durableId="898519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C7"/>
    <w:rsid w:val="00053B51"/>
    <w:rsid w:val="000739D7"/>
    <w:rsid w:val="00086D91"/>
    <w:rsid w:val="000870BD"/>
    <w:rsid w:val="000C36E3"/>
    <w:rsid w:val="00104651"/>
    <w:rsid w:val="0010531C"/>
    <w:rsid w:val="00107421"/>
    <w:rsid w:val="0014011F"/>
    <w:rsid w:val="00163C41"/>
    <w:rsid w:val="00166357"/>
    <w:rsid w:val="0019457D"/>
    <w:rsid w:val="001B3FE7"/>
    <w:rsid w:val="001C68BF"/>
    <w:rsid w:val="001C7337"/>
    <w:rsid w:val="00214D65"/>
    <w:rsid w:val="00251238"/>
    <w:rsid w:val="0026181B"/>
    <w:rsid w:val="00263900"/>
    <w:rsid w:val="002A34F1"/>
    <w:rsid w:val="002B5EB6"/>
    <w:rsid w:val="002D0560"/>
    <w:rsid w:val="002E74C5"/>
    <w:rsid w:val="00307BB8"/>
    <w:rsid w:val="0037602C"/>
    <w:rsid w:val="00383A80"/>
    <w:rsid w:val="003921F6"/>
    <w:rsid w:val="003A5901"/>
    <w:rsid w:val="003A71B2"/>
    <w:rsid w:val="003B6814"/>
    <w:rsid w:val="004005D6"/>
    <w:rsid w:val="004010E9"/>
    <w:rsid w:val="00440AA1"/>
    <w:rsid w:val="00446814"/>
    <w:rsid w:val="0047161C"/>
    <w:rsid w:val="004B3738"/>
    <w:rsid w:val="004D3601"/>
    <w:rsid w:val="0051508D"/>
    <w:rsid w:val="00522E10"/>
    <w:rsid w:val="00532DCE"/>
    <w:rsid w:val="005A0811"/>
    <w:rsid w:val="005C2E42"/>
    <w:rsid w:val="005D61E6"/>
    <w:rsid w:val="00613E74"/>
    <w:rsid w:val="006371FC"/>
    <w:rsid w:val="00667E26"/>
    <w:rsid w:val="0068623D"/>
    <w:rsid w:val="006A6162"/>
    <w:rsid w:val="006C64E7"/>
    <w:rsid w:val="006E0454"/>
    <w:rsid w:val="00701519"/>
    <w:rsid w:val="0075311A"/>
    <w:rsid w:val="00770A42"/>
    <w:rsid w:val="00784671"/>
    <w:rsid w:val="00794F1C"/>
    <w:rsid w:val="007A3C68"/>
    <w:rsid w:val="00804818"/>
    <w:rsid w:val="00874A32"/>
    <w:rsid w:val="00885662"/>
    <w:rsid w:val="008A1697"/>
    <w:rsid w:val="008A6F4B"/>
    <w:rsid w:val="008B7CC9"/>
    <w:rsid w:val="00900C1B"/>
    <w:rsid w:val="00925C48"/>
    <w:rsid w:val="00934EB8"/>
    <w:rsid w:val="0094658F"/>
    <w:rsid w:val="009525F2"/>
    <w:rsid w:val="009666E5"/>
    <w:rsid w:val="009B42B2"/>
    <w:rsid w:val="009F27AC"/>
    <w:rsid w:val="00A03E39"/>
    <w:rsid w:val="00A24971"/>
    <w:rsid w:val="00A56374"/>
    <w:rsid w:val="00AB6BC7"/>
    <w:rsid w:val="00B15D5F"/>
    <w:rsid w:val="00B2393A"/>
    <w:rsid w:val="00B82E06"/>
    <w:rsid w:val="00BA737B"/>
    <w:rsid w:val="00C45C90"/>
    <w:rsid w:val="00C87834"/>
    <w:rsid w:val="00CC3B24"/>
    <w:rsid w:val="00CE2522"/>
    <w:rsid w:val="00D72A30"/>
    <w:rsid w:val="00D92822"/>
    <w:rsid w:val="00DA4058"/>
    <w:rsid w:val="00DF293F"/>
    <w:rsid w:val="00E47FB1"/>
    <w:rsid w:val="00E73D68"/>
    <w:rsid w:val="00EC3352"/>
    <w:rsid w:val="00F16BF6"/>
    <w:rsid w:val="00F22D91"/>
    <w:rsid w:val="00F658CC"/>
    <w:rsid w:val="00F837D4"/>
    <w:rsid w:val="00FA2073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EF1891"/>
  <w15:docId w15:val="{D0E06636-1E6A-7044-90A8-B8BA8070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B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BC7"/>
  </w:style>
  <w:style w:type="paragraph" w:styleId="Footer">
    <w:name w:val="footer"/>
    <w:basedOn w:val="Normal"/>
    <w:link w:val="FooterChar"/>
    <w:uiPriority w:val="99"/>
    <w:unhideWhenUsed/>
    <w:rsid w:val="00AB6B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BC7"/>
  </w:style>
  <w:style w:type="paragraph" w:styleId="BalloonText">
    <w:name w:val="Balloon Text"/>
    <w:basedOn w:val="Normal"/>
    <w:link w:val="BalloonTextChar"/>
    <w:uiPriority w:val="99"/>
    <w:semiHidden/>
    <w:unhideWhenUsed/>
    <w:rsid w:val="00AB6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6BC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DF293F"/>
    <w:pPr>
      <w:spacing w:before="240"/>
      <w:jc w:val="both"/>
    </w:pPr>
    <w:rPr>
      <w:rFonts w:ascii="Arial" w:hAnsi="Arial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F293F"/>
    <w:rPr>
      <w:rFonts w:ascii="Arial" w:eastAsia="Times New Roman" w:hAnsi="Arial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70A42"/>
    <w:pPr>
      <w:ind w:left="720"/>
      <w:contextualSpacing/>
    </w:pPr>
  </w:style>
  <w:style w:type="paragraph" w:styleId="BodyText3">
    <w:name w:val="Body Text 3"/>
    <w:basedOn w:val="Normal"/>
    <w:link w:val="BodyText3Char"/>
    <w:rsid w:val="00E47F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47FB1"/>
    <w:rPr>
      <w:rFonts w:ascii="Times New Roman" w:eastAsia="Times New Roman" w:hAnsi="Times New Roman" w:cs="Times New Roman"/>
      <w:sz w:val="16"/>
      <w:szCs w:val="16"/>
      <w:lang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3921F6"/>
    <w:rPr>
      <w:color w:val="800080" w:themeColor="followedHyperlink"/>
      <w:u w:val="single"/>
    </w:rPr>
  </w:style>
  <w:style w:type="paragraph" w:customStyle="1" w:styleId="FrameContents">
    <w:name w:val="Frame Contents"/>
    <w:basedOn w:val="Normal"/>
    <w:qFormat/>
    <w:rsid w:val="00794F1C"/>
    <w:pPr>
      <w:suppressAutoHyphens/>
    </w:pPr>
    <w:rPr>
      <w:rFonts w:ascii="Liberation Serif" w:eastAsia="Songti SC" w:hAnsi="Liberation Serif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AD98-C666-4A6E-B212-9DF20AF0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Medee Rall</cp:lastModifiedBy>
  <cp:revision>2</cp:revision>
  <cp:lastPrinted>2015-12-15T11:55:00Z</cp:lastPrinted>
  <dcterms:created xsi:type="dcterms:W3CDTF">2024-03-05T13:15:00Z</dcterms:created>
  <dcterms:modified xsi:type="dcterms:W3CDTF">2024-03-05T13:15:00Z</dcterms:modified>
</cp:coreProperties>
</file>